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68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2"/>
        <w:gridCol w:w="8080"/>
      </w:tblGrid>
      <w:tr w:rsidR="00631C08" w:rsidTr="00AE46CD">
        <w:trPr>
          <w:trHeight w:val="1276"/>
        </w:trPr>
        <w:tc>
          <w:tcPr>
            <w:tcW w:w="2268" w:type="dxa"/>
            <w:tcBorders>
              <w:top w:val="single" w:sz="18" w:space="0" w:color="auto"/>
              <w:left w:val="single" w:sz="18" w:space="0" w:color="auto"/>
              <w:bottom w:val="single" w:sz="18" w:space="0" w:color="auto"/>
            </w:tcBorders>
            <w:shd w:val="clear" w:color="auto" w:fill="F2F2F2" w:themeFill="background1" w:themeFillShade="F2"/>
            <w:vAlign w:val="center"/>
          </w:tcPr>
          <w:p w:rsidR="00631C08" w:rsidRPr="00B45BEE" w:rsidRDefault="00631C08" w:rsidP="00631C08">
            <w:pPr>
              <w:rPr>
                <w:rFonts w:ascii="Century Gothic" w:hAnsi="Century Gothic"/>
                <w:b/>
                <w:caps/>
                <w:sz w:val="80"/>
                <w:szCs w:val="80"/>
              </w:rPr>
            </w:pPr>
            <w:r>
              <w:rPr>
                <w:rFonts w:ascii="Century Gothic" w:hAnsi="Century Gothic"/>
                <w:b/>
                <w:color w:val="1F3864" w:themeColor="accent5" w:themeShade="80"/>
                <w:sz w:val="80"/>
                <w:szCs w:val="80"/>
                <w14:shadow w14:blurRad="50800" w14:dist="38100" w14:dir="2700000" w14:sx="100000" w14:sy="100000" w14:kx="0" w14:ky="0" w14:algn="tl">
                  <w14:srgbClr w14:val="000000">
                    <w14:alpha w14:val="60000"/>
                  </w14:srgbClr>
                </w14:shadow>
              </w:rPr>
              <w:t>2.1</w:t>
            </w:r>
            <w:r w:rsidRPr="00B45BEE">
              <w:rPr>
                <w:rFonts w:ascii="Century Gothic" w:hAnsi="Century Gothic"/>
                <w:b/>
                <w:color w:val="1F3864" w:themeColor="accent5" w:themeShade="80"/>
                <w:sz w:val="80"/>
                <w:szCs w:val="80"/>
                <w14:shadow w14:blurRad="50800" w14:dist="38100" w14:dir="2700000" w14:sx="100000" w14:sy="100000" w14:kx="0" w14:ky="0" w14:algn="tl">
                  <w14:srgbClr w14:val="000000">
                    <w14:alpha w14:val="60000"/>
                  </w14:srgbClr>
                </w14:shadow>
              </w:rPr>
              <w:tab/>
            </w:r>
          </w:p>
        </w:tc>
        <w:tc>
          <w:tcPr>
            <w:tcW w:w="8222" w:type="dxa"/>
            <w:gridSpan w:val="2"/>
            <w:tcBorders>
              <w:top w:val="single" w:sz="18" w:space="0" w:color="auto"/>
              <w:bottom w:val="single" w:sz="18" w:space="0" w:color="auto"/>
              <w:right w:val="single" w:sz="18" w:space="0" w:color="auto"/>
            </w:tcBorders>
            <w:shd w:val="clear" w:color="auto" w:fill="F2F2F2" w:themeFill="background1" w:themeFillShade="F2"/>
            <w:vAlign w:val="center"/>
          </w:tcPr>
          <w:p w:rsidR="00631C08" w:rsidRPr="00D8789D" w:rsidRDefault="00631C08" w:rsidP="00631C08">
            <w:pPr>
              <w:rPr>
                <w:b/>
                <w:sz w:val="50"/>
                <w:szCs w:val="50"/>
                <w14:shadow w14:blurRad="50800" w14:dist="38100" w14:dir="2700000" w14:sx="100000" w14:sy="100000" w14:kx="0" w14:ky="0" w14:algn="tl">
                  <w14:srgbClr w14:val="000000">
                    <w14:alpha w14:val="60000"/>
                  </w14:srgbClr>
                </w14:shadow>
              </w:rPr>
            </w:pPr>
            <w:r w:rsidRPr="00D8789D">
              <w:rPr>
                <w:b/>
                <w:sz w:val="50"/>
                <w:szCs w:val="50"/>
                <w14:shadow w14:blurRad="50800" w14:dist="38100" w14:dir="2700000" w14:sx="100000" w14:sy="100000" w14:kx="0" w14:ky="0" w14:algn="tl">
                  <w14:srgbClr w14:val="000000">
                    <w14:alpha w14:val="60000"/>
                  </w14:srgbClr>
                </w14:shadow>
              </w:rPr>
              <w:t xml:space="preserve">Always unpick </w:t>
            </w:r>
            <w:r w:rsidRPr="00D8789D">
              <w:rPr>
                <w:b/>
                <w:sz w:val="50"/>
                <w:szCs w:val="50"/>
                <w:u w:val="single"/>
                <w14:shadow w14:blurRad="50800" w14:dist="38100" w14:dir="2700000" w14:sx="100000" w14:sy="100000" w14:kx="0" w14:ky="0" w14:algn="tl">
                  <w14:srgbClr w14:val="000000">
                    <w14:alpha w14:val="60000"/>
                  </w14:srgbClr>
                </w14:shadow>
              </w:rPr>
              <w:t>why</w:t>
            </w:r>
          </w:p>
          <w:p w:rsidR="00631C08" w:rsidRPr="00D8789D" w:rsidRDefault="0015388D" w:rsidP="00D8789D">
            <w:pPr>
              <w:rPr>
                <w:rStyle w:val="Text15"/>
                <w:szCs w:val="30"/>
              </w:rPr>
            </w:pPr>
            <w:r>
              <w:rPr>
                <w:sz w:val="50"/>
                <w:szCs w:val="50"/>
                <w14:shadow w14:blurRad="50800" w14:dist="38100" w14:dir="2700000" w14:sx="100000" w14:sy="100000" w14:kx="0" w14:ky="0" w14:algn="tl">
                  <w14:srgbClr w14:val="000000">
                    <w14:alpha w14:val="60000"/>
                  </w14:srgbClr>
                </w14:shadow>
              </w:rPr>
              <w:t>Understanding benefits of offending</w:t>
            </w:r>
          </w:p>
        </w:tc>
      </w:tr>
      <w:tr w:rsidR="00631C08" w:rsidTr="00AE46CD">
        <w:trPr>
          <w:trHeight w:val="454"/>
        </w:trPr>
        <w:tc>
          <w:tcPr>
            <w:tcW w:w="2410" w:type="dxa"/>
            <w:gridSpan w:val="2"/>
            <w:tcBorders>
              <w:top w:val="single" w:sz="18" w:space="0" w:color="auto"/>
            </w:tcBorders>
            <w:vAlign w:val="bottom"/>
          </w:tcPr>
          <w:p w:rsidR="00631C08" w:rsidRPr="00B8436D" w:rsidRDefault="00631C08" w:rsidP="00631C08">
            <w:pPr>
              <w:rPr>
                <w:rFonts w:ascii="Century Gothic" w:hAnsi="Century Gothic"/>
                <w:b/>
                <w:caps/>
                <w:sz w:val="26"/>
                <w:szCs w:val="26"/>
                <w:u w:val="single"/>
              </w:rPr>
            </w:pPr>
            <w:r w:rsidRPr="00B8436D">
              <w:rPr>
                <w:rFonts w:ascii="Century Gothic" w:hAnsi="Century Gothic"/>
                <w:b/>
                <w:caps/>
                <w:sz w:val="26"/>
                <w:szCs w:val="26"/>
              </w:rPr>
              <w:t>Young person:</w:t>
            </w:r>
          </w:p>
        </w:tc>
        <w:tc>
          <w:tcPr>
            <w:tcW w:w="8080" w:type="dxa"/>
            <w:tcBorders>
              <w:top w:val="single" w:sz="18" w:space="0" w:color="auto"/>
              <w:bottom w:val="single" w:sz="4" w:space="0" w:color="auto"/>
            </w:tcBorders>
            <w:vAlign w:val="bottom"/>
          </w:tcPr>
          <w:p w:rsidR="00631C08" w:rsidRDefault="00257F64" w:rsidP="00631C08">
            <w:pPr>
              <w:rPr>
                <w:rFonts w:ascii="Century Gothic" w:hAnsi="Century Gothic"/>
                <w:caps/>
                <w:sz w:val="30"/>
                <w:szCs w:val="30"/>
                <w:u w:val="single"/>
              </w:rPr>
            </w:pPr>
            <w:sdt>
              <w:sdtPr>
                <w:rPr>
                  <w:rStyle w:val="Text15"/>
                  <w:szCs w:val="30"/>
                </w:rPr>
                <w:alias w:val=" "/>
                <w:tag w:val=" "/>
                <w:id w:val="-1676103433"/>
                <w:placeholder>
                  <w:docPart w:val="648AE495F2F84C5FA005C99DB4BA1CD3"/>
                </w:placeholder>
                <w:text/>
              </w:sdtPr>
              <w:sdtEndPr>
                <w:rPr>
                  <w:rStyle w:val="DefaultParagraphFont"/>
                  <w:rFonts w:asciiTheme="minorHAnsi" w:hAnsiTheme="minorHAnsi"/>
                  <w:caps/>
                  <w:sz w:val="22"/>
                </w:rPr>
              </w:sdtEndPr>
              <w:sdtContent>
                <w:r w:rsidR="00631C08">
                  <w:rPr>
                    <w:rStyle w:val="Text15"/>
                    <w:szCs w:val="30"/>
                  </w:rPr>
                  <w:t xml:space="preserve">     </w:t>
                </w:r>
              </w:sdtContent>
            </w:sdt>
          </w:p>
        </w:tc>
      </w:tr>
      <w:tr w:rsidR="00631C08" w:rsidTr="001069B3">
        <w:trPr>
          <w:trHeight w:val="454"/>
        </w:trPr>
        <w:tc>
          <w:tcPr>
            <w:tcW w:w="2410" w:type="dxa"/>
            <w:gridSpan w:val="2"/>
            <w:vAlign w:val="bottom"/>
          </w:tcPr>
          <w:p w:rsidR="00631C08" w:rsidRPr="00B8436D" w:rsidRDefault="00631C08" w:rsidP="00631C08">
            <w:pPr>
              <w:rPr>
                <w:rFonts w:ascii="Century Gothic" w:hAnsi="Century Gothic"/>
                <w:b/>
                <w:caps/>
                <w:sz w:val="26"/>
                <w:szCs w:val="26"/>
                <w:u w:val="single"/>
              </w:rPr>
            </w:pPr>
            <w:r w:rsidRPr="00B8436D">
              <w:rPr>
                <w:rFonts w:ascii="Century Gothic" w:hAnsi="Century Gothic"/>
                <w:b/>
                <w:caps/>
                <w:sz w:val="26"/>
                <w:szCs w:val="26"/>
              </w:rPr>
              <w:t>Practitioner:</w:t>
            </w:r>
          </w:p>
        </w:tc>
        <w:tc>
          <w:tcPr>
            <w:tcW w:w="8080" w:type="dxa"/>
            <w:tcBorders>
              <w:top w:val="single" w:sz="4" w:space="0" w:color="auto"/>
              <w:bottom w:val="single" w:sz="4" w:space="0" w:color="auto"/>
            </w:tcBorders>
            <w:vAlign w:val="bottom"/>
          </w:tcPr>
          <w:p w:rsidR="00631C08" w:rsidRDefault="00257F64" w:rsidP="00631C08">
            <w:pPr>
              <w:rPr>
                <w:rFonts w:ascii="Century Gothic" w:hAnsi="Century Gothic"/>
                <w:caps/>
                <w:sz w:val="30"/>
                <w:szCs w:val="30"/>
                <w:u w:val="single"/>
              </w:rPr>
            </w:pPr>
            <w:sdt>
              <w:sdtPr>
                <w:rPr>
                  <w:rStyle w:val="Text15"/>
                  <w:szCs w:val="30"/>
                </w:rPr>
                <w:alias w:val=" "/>
                <w:tag w:val=" "/>
                <w:id w:val="-1672951324"/>
                <w:placeholder>
                  <w:docPart w:val="4DAF9DC296DE4E798742749FE4EE1679"/>
                </w:placeholder>
                <w:text/>
              </w:sdtPr>
              <w:sdtEndPr>
                <w:rPr>
                  <w:rStyle w:val="DefaultParagraphFont"/>
                  <w:rFonts w:asciiTheme="minorHAnsi" w:hAnsiTheme="minorHAnsi"/>
                  <w:caps/>
                  <w:sz w:val="22"/>
                </w:rPr>
              </w:sdtEndPr>
              <w:sdtContent>
                <w:r w:rsidR="00631C08">
                  <w:rPr>
                    <w:rStyle w:val="Text15"/>
                    <w:szCs w:val="30"/>
                  </w:rPr>
                  <w:t xml:space="preserve">     </w:t>
                </w:r>
              </w:sdtContent>
            </w:sdt>
            <w:r w:rsidR="00631C08">
              <w:rPr>
                <w:rFonts w:ascii="Century Gothic" w:hAnsi="Century Gothic"/>
                <w:caps/>
                <w:sz w:val="30"/>
                <w:szCs w:val="30"/>
              </w:rPr>
              <w:t xml:space="preserve"> </w:t>
            </w:r>
          </w:p>
        </w:tc>
      </w:tr>
      <w:tr w:rsidR="00631C08" w:rsidTr="001069B3">
        <w:trPr>
          <w:trHeight w:val="454"/>
        </w:trPr>
        <w:tc>
          <w:tcPr>
            <w:tcW w:w="2410" w:type="dxa"/>
            <w:gridSpan w:val="2"/>
            <w:vAlign w:val="bottom"/>
          </w:tcPr>
          <w:p w:rsidR="00631C08" w:rsidRPr="00B8436D" w:rsidRDefault="00631C08" w:rsidP="00631C08">
            <w:pPr>
              <w:rPr>
                <w:rFonts w:ascii="Century Gothic" w:hAnsi="Century Gothic"/>
                <w:b/>
                <w:caps/>
                <w:sz w:val="26"/>
                <w:szCs w:val="26"/>
                <w:u w:val="single"/>
              </w:rPr>
            </w:pPr>
            <w:r w:rsidRPr="00B8436D">
              <w:rPr>
                <w:rFonts w:ascii="Century Gothic" w:hAnsi="Century Gothic"/>
                <w:b/>
                <w:caps/>
                <w:sz w:val="26"/>
                <w:szCs w:val="26"/>
              </w:rPr>
              <w:t>Date:</w:t>
            </w:r>
          </w:p>
        </w:tc>
        <w:tc>
          <w:tcPr>
            <w:tcW w:w="8080" w:type="dxa"/>
            <w:tcBorders>
              <w:top w:val="single" w:sz="4" w:space="0" w:color="auto"/>
              <w:bottom w:val="single" w:sz="4" w:space="0" w:color="auto"/>
            </w:tcBorders>
            <w:vAlign w:val="bottom"/>
          </w:tcPr>
          <w:p w:rsidR="00631C08" w:rsidRPr="00752502" w:rsidRDefault="00257F64" w:rsidP="00631C08">
            <w:pPr>
              <w:rPr>
                <w:rFonts w:ascii="Century Gothic" w:hAnsi="Century Gothic"/>
                <w:caps/>
                <w:sz w:val="30"/>
                <w:szCs w:val="30"/>
              </w:rPr>
            </w:pPr>
            <w:sdt>
              <w:sdtPr>
                <w:rPr>
                  <w:rStyle w:val="Text15"/>
                  <w:szCs w:val="30"/>
                </w:rPr>
                <w:id w:val="-908300821"/>
                <w:placeholder>
                  <w:docPart w:val="DA0D4F28D0C449798B074A92B91479F5"/>
                </w:placeholder>
                <w:date>
                  <w:dateFormat w:val="dd/MM/yyyy"/>
                  <w:lid w:val="en-GB"/>
                  <w:storeMappedDataAs w:val="dateTime"/>
                  <w:calendar w:val="gregorian"/>
                </w:date>
              </w:sdtPr>
              <w:sdtEndPr>
                <w:rPr>
                  <w:rStyle w:val="DefaultParagraphFont"/>
                  <w:rFonts w:asciiTheme="minorHAnsi" w:hAnsiTheme="minorHAnsi"/>
                  <w:caps/>
                  <w:sz w:val="22"/>
                </w:rPr>
              </w:sdtEndPr>
              <w:sdtContent>
                <w:r w:rsidR="00631C08" w:rsidRPr="00752502">
                  <w:rPr>
                    <w:rStyle w:val="Text15"/>
                    <w:szCs w:val="30"/>
                  </w:rPr>
                  <w:t xml:space="preserve">                                                     </w:t>
                </w:r>
              </w:sdtContent>
            </w:sdt>
          </w:p>
        </w:tc>
      </w:tr>
    </w:tbl>
    <w:p w:rsidR="00B45BEE" w:rsidRPr="00A12AD0" w:rsidRDefault="00B45BEE" w:rsidP="00AE46CD">
      <w:pPr>
        <w:spacing w:after="0" w:line="240" w:lineRule="auto"/>
        <w:rPr>
          <w:rFonts w:ascii="Century Gothic" w:hAnsi="Century Gothic"/>
          <w:b/>
          <w:color w:val="1F3864" w:themeColor="accent5" w:themeShade="80"/>
          <w:sz w:val="30"/>
          <w:szCs w:val="30"/>
          <w14:shadow w14:blurRad="50800" w14:dist="38100" w14:dir="2700000" w14:sx="100000" w14:sy="100000" w14:kx="0" w14:ky="0" w14:algn="tl">
            <w14:srgbClr w14:val="000000">
              <w14:alpha w14:val="60000"/>
            </w14:srgbClr>
          </w14:shadow>
        </w:rPr>
      </w:pPr>
    </w:p>
    <w:p w:rsidR="0051217A" w:rsidRPr="00AE46CD" w:rsidRDefault="00631C08" w:rsidP="00AE46CD">
      <w:pPr>
        <w:jc w:val="both"/>
        <w:rPr>
          <w:rFonts w:ascii="Century Gothic" w:hAnsi="Century Gothic"/>
          <w:sz w:val="24"/>
          <w:szCs w:val="24"/>
        </w:rPr>
      </w:pPr>
      <w:r w:rsidRPr="00AE46CD">
        <w:rPr>
          <w:rFonts w:ascii="Century Gothic" w:hAnsi="Century Gothic"/>
          <w:sz w:val="24"/>
          <w:szCs w:val="24"/>
        </w:rPr>
        <w:t xml:space="preserve">Normally </w:t>
      </w:r>
      <w:r w:rsidR="0051217A" w:rsidRPr="00AE46CD">
        <w:rPr>
          <w:rFonts w:ascii="Century Gothic" w:hAnsi="Century Gothic"/>
          <w:sz w:val="24"/>
          <w:szCs w:val="24"/>
        </w:rPr>
        <w:t>youth justice interventions</w:t>
      </w:r>
      <w:r w:rsidRPr="00AE46CD">
        <w:rPr>
          <w:rFonts w:ascii="Century Gothic" w:hAnsi="Century Gothic"/>
          <w:sz w:val="24"/>
          <w:szCs w:val="24"/>
        </w:rPr>
        <w:t xml:space="preserve"> focus </w:t>
      </w:r>
      <w:r w:rsidRPr="00AE46CD">
        <w:rPr>
          <w:rFonts w:ascii="Century Gothic" w:hAnsi="Century Gothic"/>
          <w:b/>
          <w:sz w:val="24"/>
          <w:szCs w:val="24"/>
        </w:rPr>
        <w:t>only on the negative consequences</w:t>
      </w:r>
      <w:r w:rsidRPr="00AE46CD">
        <w:rPr>
          <w:rFonts w:ascii="Century Gothic" w:hAnsi="Century Gothic"/>
          <w:sz w:val="24"/>
          <w:szCs w:val="24"/>
        </w:rPr>
        <w:t xml:space="preserve"> of young </w:t>
      </w:r>
      <w:proofErr w:type="gramStart"/>
      <w:r w:rsidRPr="00AE46CD">
        <w:rPr>
          <w:rFonts w:ascii="Century Gothic" w:hAnsi="Century Gothic"/>
          <w:sz w:val="24"/>
          <w:szCs w:val="24"/>
        </w:rPr>
        <w:t>people’s</w:t>
      </w:r>
      <w:proofErr w:type="gramEnd"/>
      <w:r w:rsidRPr="00AE46CD">
        <w:rPr>
          <w:rFonts w:ascii="Century Gothic" w:hAnsi="Century Gothic"/>
          <w:sz w:val="24"/>
          <w:szCs w:val="24"/>
        </w:rPr>
        <w:t xml:space="preserve"> offending. </w:t>
      </w:r>
    </w:p>
    <w:p w:rsidR="00631C08" w:rsidRPr="00AE46CD" w:rsidRDefault="00631C08" w:rsidP="00AE46CD">
      <w:pPr>
        <w:jc w:val="both"/>
        <w:rPr>
          <w:rFonts w:ascii="Century Gothic" w:hAnsi="Century Gothic"/>
          <w:b/>
          <w:sz w:val="24"/>
          <w:szCs w:val="24"/>
        </w:rPr>
      </w:pPr>
      <w:r w:rsidRPr="00AE46CD">
        <w:rPr>
          <w:rFonts w:ascii="Century Gothic" w:hAnsi="Century Gothic"/>
          <w:sz w:val="24"/>
          <w:szCs w:val="24"/>
        </w:rPr>
        <w:t>However, to truly understand and</w:t>
      </w:r>
      <w:r w:rsidR="0051217A" w:rsidRPr="00AE46CD">
        <w:rPr>
          <w:rFonts w:ascii="Century Gothic" w:hAnsi="Century Gothic"/>
          <w:sz w:val="24"/>
          <w:szCs w:val="24"/>
        </w:rPr>
        <w:t xml:space="preserve"> then influence young people’s</w:t>
      </w:r>
      <w:r w:rsidRPr="00AE46CD">
        <w:rPr>
          <w:rFonts w:ascii="Century Gothic" w:hAnsi="Century Gothic"/>
          <w:sz w:val="24"/>
          <w:szCs w:val="24"/>
        </w:rPr>
        <w:t xml:space="preserve"> decision making processes, </w:t>
      </w:r>
      <w:r w:rsidRPr="00AE46CD">
        <w:rPr>
          <w:rFonts w:ascii="Century Gothic" w:hAnsi="Century Gothic"/>
          <w:b/>
          <w:sz w:val="24"/>
          <w:szCs w:val="24"/>
        </w:rPr>
        <w:t xml:space="preserve">it is important to also consider the positive consequences (or benefits) of young people’s offending behaviour. </w:t>
      </w:r>
    </w:p>
    <w:p w:rsidR="00631C08" w:rsidRPr="00AE46CD" w:rsidRDefault="0051217A" w:rsidP="00AE46CD">
      <w:pPr>
        <w:jc w:val="both"/>
        <w:rPr>
          <w:rFonts w:ascii="Century Gothic" w:hAnsi="Century Gothic"/>
          <w:sz w:val="24"/>
          <w:szCs w:val="24"/>
        </w:rPr>
      </w:pPr>
      <w:r w:rsidRPr="00AE46CD">
        <w:rPr>
          <w:rFonts w:ascii="Century Gothic" w:hAnsi="Century Gothic"/>
          <w:sz w:val="24"/>
          <w:szCs w:val="24"/>
        </w:rPr>
        <w:t>It is helpful to consider this in terms of there being</w:t>
      </w:r>
      <w:r w:rsidR="00631C08" w:rsidRPr="00AE46CD">
        <w:rPr>
          <w:rFonts w:ascii="Century Gothic" w:hAnsi="Century Gothic"/>
          <w:sz w:val="24"/>
          <w:szCs w:val="24"/>
        </w:rPr>
        <w:t xml:space="preserve"> </w:t>
      </w:r>
      <w:r w:rsidR="00631C08" w:rsidRPr="00AE46CD">
        <w:rPr>
          <w:rFonts w:ascii="Century Gothic" w:hAnsi="Century Gothic"/>
          <w:b/>
          <w:sz w:val="24"/>
          <w:szCs w:val="24"/>
        </w:rPr>
        <w:t>two reasons</w:t>
      </w:r>
      <w:r w:rsidR="00631C08" w:rsidRPr="00AE46CD">
        <w:rPr>
          <w:rFonts w:ascii="Century Gothic" w:hAnsi="Century Gothic"/>
          <w:sz w:val="24"/>
          <w:szCs w:val="24"/>
        </w:rPr>
        <w:t xml:space="preserve"> a young person might offend:</w:t>
      </w:r>
    </w:p>
    <w:p w:rsidR="00631C08" w:rsidRPr="0051217A" w:rsidRDefault="0051217A" w:rsidP="00631C08">
      <w:pPr>
        <w:pStyle w:val="ListParagraph"/>
        <w:numPr>
          <w:ilvl w:val="0"/>
          <w:numId w:val="2"/>
        </w:numPr>
        <w:rPr>
          <w:rFonts w:ascii="Century Gothic" w:hAnsi="Century Gothic"/>
          <w:b/>
          <w:color w:val="1F3864" w:themeColor="accent5" w:themeShade="80"/>
          <w:sz w:val="26"/>
          <w:szCs w:val="26"/>
        </w:rPr>
      </w:pPr>
      <w:r>
        <w:rPr>
          <w:rFonts w:ascii="Century Gothic" w:hAnsi="Century Gothic"/>
          <w:b/>
          <w:color w:val="1F3864" w:themeColor="accent5" w:themeShade="80"/>
          <w:sz w:val="26"/>
          <w:szCs w:val="26"/>
        </w:rPr>
        <w:t>Though the</w:t>
      </w:r>
      <w:r w:rsidR="00631C08" w:rsidRPr="0051217A">
        <w:rPr>
          <w:rFonts w:ascii="Century Gothic" w:hAnsi="Century Gothic"/>
          <w:b/>
          <w:color w:val="1F3864" w:themeColor="accent5" w:themeShade="80"/>
          <w:sz w:val="26"/>
          <w:szCs w:val="26"/>
        </w:rPr>
        <w:t xml:space="preserve"> costs of offending outweigh the bene</w:t>
      </w:r>
      <w:r>
        <w:rPr>
          <w:rFonts w:ascii="Century Gothic" w:hAnsi="Century Gothic"/>
          <w:b/>
          <w:color w:val="1F3864" w:themeColor="accent5" w:themeShade="80"/>
          <w:sz w:val="26"/>
          <w:szCs w:val="26"/>
        </w:rPr>
        <w:t>fits,</w:t>
      </w:r>
      <w:r w:rsidR="00631C08" w:rsidRPr="0051217A">
        <w:rPr>
          <w:rFonts w:ascii="Century Gothic" w:hAnsi="Century Gothic"/>
          <w:b/>
          <w:color w:val="1F3864" w:themeColor="accent5" w:themeShade="80"/>
          <w:sz w:val="26"/>
          <w:szCs w:val="26"/>
        </w:rPr>
        <w:t xml:space="preserve"> the young person </w:t>
      </w:r>
      <w:proofErr w:type="gramStart"/>
      <w:r w:rsidR="00631C08" w:rsidRPr="0051217A">
        <w:rPr>
          <w:rFonts w:ascii="Century Gothic" w:hAnsi="Century Gothic"/>
          <w:b/>
          <w:color w:val="1F3864" w:themeColor="accent5" w:themeShade="80"/>
          <w:sz w:val="26"/>
          <w:szCs w:val="26"/>
        </w:rPr>
        <w:t>didn’t</w:t>
      </w:r>
      <w:proofErr w:type="gramEnd"/>
      <w:r w:rsidR="00631C08" w:rsidRPr="0051217A">
        <w:rPr>
          <w:rFonts w:ascii="Century Gothic" w:hAnsi="Century Gothic"/>
          <w:b/>
          <w:color w:val="1F3864" w:themeColor="accent5" w:themeShade="80"/>
          <w:sz w:val="26"/>
          <w:szCs w:val="26"/>
        </w:rPr>
        <w:t xml:space="preserve"> appreciate the extent of the costs at the time. </w:t>
      </w:r>
    </w:p>
    <w:p w:rsidR="00631C08" w:rsidRDefault="00631C08" w:rsidP="00631C08">
      <w:pPr>
        <w:pStyle w:val="ListParagraph"/>
        <w:rPr>
          <w:rFonts w:ascii="Century Gothic" w:hAnsi="Century Gothic"/>
        </w:rPr>
      </w:pPr>
      <w:r>
        <w:rPr>
          <w:rFonts w:ascii="Century Gothic" w:hAnsi="Century Gothic"/>
        </w:rPr>
        <w:t>For instanc</w:t>
      </w:r>
      <w:r w:rsidR="0051217A">
        <w:rPr>
          <w:rFonts w:ascii="Century Gothic" w:hAnsi="Century Gothic"/>
        </w:rPr>
        <w:t xml:space="preserve">e, they may have been impulsive or naive, or they may not have understood where their actions might lead. </w:t>
      </w:r>
    </w:p>
    <w:p w:rsidR="00631C08" w:rsidRPr="0051217A" w:rsidRDefault="00631C08" w:rsidP="0051217A">
      <w:pPr>
        <w:pStyle w:val="ListParagraph"/>
        <w:numPr>
          <w:ilvl w:val="0"/>
          <w:numId w:val="2"/>
        </w:numPr>
        <w:spacing w:before="360" w:after="0"/>
        <w:ind w:left="714" w:hanging="357"/>
        <w:contextualSpacing w:val="0"/>
        <w:rPr>
          <w:rFonts w:ascii="Century Gothic" w:hAnsi="Century Gothic"/>
          <w:b/>
          <w:color w:val="1F3864" w:themeColor="accent5" w:themeShade="80"/>
          <w:sz w:val="26"/>
          <w:szCs w:val="26"/>
        </w:rPr>
      </w:pPr>
      <w:r w:rsidRPr="0051217A">
        <w:rPr>
          <w:rFonts w:ascii="Century Gothic" w:hAnsi="Century Gothic"/>
          <w:b/>
          <w:color w:val="1F3864" w:themeColor="accent5" w:themeShade="80"/>
          <w:sz w:val="26"/>
          <w:szCs w:val="26"/>
        </w:rPr>
        <w:t xml:space="preserve">The benefits of the offending </w:t>
      </w:r>
      <w:r w:rsidR="0051217A" w:rsidRPr="0051217A">
        <w:rPr>
          <w:rFonts w:ascii="Century Gothic" w:hAnsi="Century Gothic"/>
          <w:b/>
          <w:color w:val="1F3864" w:themeColor="accent5" w:themeShade="80"/>
          <w:sz w:val="26"/>
          <w:szCs w:val="26"/>
          <w:u w:val="single"/>
        </w:rPr>
        <w:t xml:space="preserve">actually </w:t>
      </w:r>
      <w:r w:rsidRPr="0051217A">
        <w:rPr>
          <w:rFonts w:ascii="Century Gothic" w:hAnsi="Century Gothic"/>
          <w:b/>
          <w:color w:val="1F3864" w:themeColor="accent5" w:themeShade="80"/>
          <w:sz w:val="26"/>
          <w:szCs w:val="26"/>
          <w:u w:val="single"/>
        </w:rPr>
        <w:t xml:space="preserve">outweigh the costs </w:t>
      </w:r>
      <w:r w:rsidRPr="0051217A">
        <w:rPr>
          <w:rFonts w:ascii="Century Gothic" w:hAnsi="Century Gothic"/>
          <w:b/>
          <w:color w:val="1F3864" w:themeColor="accent5" w:themeShade="80"/>
          <w:sz w:val="26"/>
          <w:szCs w:val="26"/>
        </w:rPr>
        <w:t xml:space="preserve">(or </w:t>
      </w:r>
      <w:r w:rsidR="0051217A" w:rsidRPr="0051217A">
        <w:rPr>
          <w:rFonts w:ascii="Century Gothic" w:hAnsi="Century Gothic"/>
          <w:b/>
          <w:color w:val="1F3864" w:themeColor="accent5" w:themeShade="80"/>
          <w:sz w:val="26"/>
          <w:szCs w:val="26"/>
        </w:rPr>
        <w:t xml:space="preserve">at least </w:t>
      </w:r>
      <w:r w:rsidRPr="0051217A">
        <w:rPr>
          <w:rFonts w:ascii="Century Gothic" w:hAnsi="Century Gothic"/>
          <w:b/>
          <w:color w:val="1F3864" w:themeColor="accent5" w:themeShade="80"/>
          <w:sz w:val="26"/>
          <w:szCs w:val="26"/>
        </w:rPr>
        <w:t>it</w:t>
      </w:r>
      <w:r w:rsidR="0051217A" w:rsidRPr="0051217A">
        <w:rPr>
          <w:rFonts w:ascii="Century Gothic" w:hAnsi="Century Gothic"/>
          <w:b/>
          <w:color w:val="1F3864" w:themeColor="accent5" w:themeShade="80"/>
          <w:sz w:val="26"/>
          <w:szCs w:val="26"/>
        </w:rPr>
        <w:t xml:space="preserve"> certainly</w:t>
      </w:r>
      <w:r w:rsidRPr="0051217A">
        <w:rPr>
          <w:rFonts w:ascii="Century Gothic" w:hAnsi="Century Gothic"/>
          <w:b/>
          <w:color w:val="1F3864" w:themeColor="accent5" w:themeShade="80"/>
          <w:sz w:val="26"/>
          <w:szCs w:val="26"/>
        </w:rPr>
        <w:t xml:space="preserve"> feels that way </w:t>
      </w:r>
      <w:r w:rsidR="0051217A">
        <w:rPr>
          <w:rFonts w:ascii="Century Gothic" w:hAnsi="Century Gothic"/>
          <w:b/>
          <w:color w:val="1F3864" w:themeColor="accent5" w:themeShade="80"/>
          <w:sz w:val="26"/>
          <w:szCs w:val="26"/>
        </w:rPr>
        <w:t>to the young person</w:t>
      </w:r>
      <w:r w:rsidRPr="0051217A">
        <w:rPr>
          <w:rFonts w:ascii="Century Gothic" w:hAnsi="Century Gothic"/>
          <w:b/>
          <w:color w:val="1F3864" w:themeColor="accent5" w:themeShade="80"/>
          <w:sz w:val="26"/>
          <w:szCs w:val="26"/>
        </w:rPr>
        <w:t>)</w:t>
      </w:r>
    </w:p>
    <w:p w:rsidR="0051217A" w:rsidRDefault="0051217A" w:rsidP="0051217A">
      <w:pPr>
        <w:pStyle w:val="ListParagraph"/>
        <w:rPr>
          <w:rFonts w:ascii="Century Gothic" w:hAnsi="Century Gothic"/>
        </w:rPr>
      </w:pPr>
      <w:r>
        <w:rPr>
          <w:rFonts w:ascii="Century Gothic" w:hAnsi="Century Gothic"/>
        </w:rPr>
        <w:t xml:space="preserve">For instance, factors such as disadvantage, circumstances, </w:t>
      </w:r>
      <w:proofErr w:type="gramStart"/>
      <w:r>
        <w:rPr>
          <w:rFonts w:ascii="Century Gothic" w:hAnsi="Century Gothic"/>
        </w:rPr>
        <w:t>peer</w:t>
      </w:r>
      <w:proofErr w:type="gramEnd"/>
      <w:r>
        <w:rPr>
          <w:rFonts w:ascii="Century Gothic" w:hAnsi="Century Gothic"/>
        </w:rPr>
        <w:t xml:space="preserve"> pressure, thrill-seeking or self-destructive compulsions might mean that although the costs of offending are significant and well understood, the situation is such that the benefits feel more valuable (at least in the moment). </w:t>
      </w:r>
    </w:p>
    <w:tbl>
      <w:tblPr>
        <w:tblStyle w:val="TableGrid"/>
        <w:tblpPr w:leftFromText="180" w:rightFromText="180" w:vertAnchor="text" w:horzAnchor="margin" w:tblpXSpec="center" w:tblpY="87"/>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269"/>
        <w:gridCol w:w="8561"/>
      </w:tblGrid>
      <w:tr w:rsidR="002C7365" w:rsidRPr="00282EAD" w:rsidTr="002C7365">
        <w:trPr>
          <w:trHeight w:val="3768"/>
        </w:trPr>
        <w:tc>
          <w:tcPr>
            <w:tcW w:w="1269" w:type="dxa"/>
            <w:vAlign w:val="center"/>
          </w:tcPr>
          <w:p w:rsidR="002C7365" w:rsidRDefault="002C7365" w:rsidP="00647E4C">
            <w:pPr>
              <w:rPr>
                <w:rFonts w:ascii="Century Gothic" w:hAnsi="Century Gothic"/>
                <w:b/>
                <w:noProof/>
                <w:color w:val="4472C4" w:themeColor="accent5"/>
                <w:sz w:val="26"/>
                <w:szCs w:val="26"/>
                <w:lang w:eastAsia="en-GB"/>
              </w:rPr>
            </w:pPr>
            <w:r>
              <w:rPr>
                <w:rFonts w:ascii="Century Gothic" w:hAnsi="Century Gothic"/>
                <w:b/>
                <w:noProof/>
                <w:color w:val="4472C4" w:themeColor="accent5"/>
                <w:sz w:val="26"/>
                <w:szCs w:val="26"/>
                <w:lang w:eastAsia="en-GB"/>
              </w:rPr>
              <w:drawing>
                <wp:anchor distT="0" distB="0" distL="114300" distR="114300" simplePos="0" relativeHeight="251659264" behindDoc="1" locked="0" layoutInCell="1" allowOverlap="1" wp14:anchorId="522D2DF4" wp14:editId="2A48D9A9">
                  <wp:simplePos x="0" y="0"/>
                  <wp:positionH relativeFrom="column">
                    <wp:posOffset>-5715</wp:posOffset>
                  </wp:positionH>
                  <wp:positionV relativeFrom="paragraph">
                    <wp:posOffset>-1085215</wp:posOffset>
                  </wp:positionV>
                  <wp:extent cx="668655" cy="8140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bul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 cy="814070"/>
                          </a:xfrm>
                          <a:prstGeom prst="rect">
                            <a:avLst/>
                          </a:prstGeom>
                        </pic:spPr>
                      </pic:pic>
                    </a:graphicData>
                  </a:graphic>
                  <wp14:sizeRelH relativeFrom="page">
                    <wp14:pctWidth>0</wp14:pctWidth>
                  </wp14:sizeRelH>
                  <wp14:sizeRelV relativeFrom="page">
                    <wp14:pctHeight>0</wp14:pctHeight>
                  </wp14:sizeRelV>
                </wp:anchor>
              </w:drawing>
            </w:r>
          </w:p>
        </w:tc>
        <w:tc>
          <w:tcPr>
            <w:tcW w:w="8561" w:type="dxa"/>
            <w:vAlign w:val="center"/>
          </w:tcPr>
          <w:p w:rsidR="002C7365" w:rsidRDefault="002C7365" w:rsidP="002C7365">
            <w:pPr>
              <w:spacing w:before="120"/>
              <w:rPr>
                <w:rFonts w:ascii="Century Gothic" w:hAnsi="Century Gothic"/>
                <w:color w:val="1F3864" w:themeColor="accent5" w:themeShade="80"/>
                <w:sz w:val="26"/>
                <w:szCs w:val="26"/>
              </w:rPr>
            </w:pPr>
            <w:r w:rsidRPr="002C7365">
              <w:rPr>
                <w:rFonts w:ascii="Century Gothic" w:hAnsi="Century Gothic"/>
                <w:b/>
                <w:color w:val="1F3864" w:themeColor="accent5" w:themeShade="80"/>
                <w:sz w:val="26"/>
                <w:szCs w:val="26"/>
              </w:rPr>
              <w:t xml:space="preserve">Completing the following table of consequential costs and benefits will help you work with the young person to begin to unpick which of the two reasons above has been responsible for the decision to offend. </w:t>
            </w:r>
          </w:p>
          <w:p w:rsidR="002C7365" w:rsidRPr="002C7365" w:rsidRDefault="002C7365" w:rsidP="002C7365">
            <w:pPr>
              <w:pStyle w:val="ListParagraph"/>
              <w:numPr>
                <w:ilvl w:val="0"/>
                <w:numId w:val="3"/>
              </w:numPr>
              <w:spacing w:before="120"/>
              <w:rPr>
                <w:rFonts w:ascii="Century Gothic" w:hAnsi="Century Gothic"/>
                <w:color w:val="1F3864" w:themeColor="accent5" w:themeShade="80"/>
                <w:sz w:val="24"/>
                <w:szCs w:val="24"/>
              </w:rPr>
            </w:pPr>
            <w:r w:rsidRPr="002C7365">
              <w:rPr>
                <w:rFonts w:ascii="Century Gothic" w:hAnsi="Century Gothic"/>
                <w:color w:val="1F3864" w:themeColor="accent5" w:themeShade="80"/>
                <w:sz w:val="24"/>
                <w:szCs w:val="24"/>
              </w:rPr>
              <w:t xml:space="preserve">If the young person’s offending </w:t>
            </w:r>
            <w:proofErr w:type="gramStart"/>
            <w:r w:rsidRPr="002C7365">
              <w:rPr>
                <w:rFonts w:ascii="Century Gothic" w:hAnsi="Century Gothic"/>
                <w:b/>
                <w:color w:val="1F3864" w:themeColor="accent5" w:themeShade="80"/>
                <w:sz w:val="24"/>
                <w:szCs w:val="24"/>
              </w:rPr>
              <w:t xml:space="preserve">is </w:t>
            </w:r>
            <w:r w:rsidRPr="002C7365">
              <w:rPr>
                <w:rFonts w:ascii="Century Gothic" w:hAnsi="Century Gothic"/>
                <w:b/>
                <w:color w:val="C00000"/>
                <w:sz w:val="24"/>
                <w:szCs w:val="24"/>
                <w:u w:val="single"/>
              </w:rPr>
              <w:t>primarily driven</w:t>
            </w:r>
            <w:proofErr w:type="gramEnd"/>
            <w:r w:rsidRPr="002C7365">
              <w:rPr>
                <w:rFonts w:ascii="Century Gothic" w:hAnsi="Century Gothic"/>
                <w:b/>
                <w:color w:val="C00000"/>
                <w:sz w:val="24"/>
                <w:szCs w:val="24"/>
                <w:u w:val="single"/>
              </w:rPr>
              <w:t xml:space="preserve"> by reason 1</w:t>
            </w:r>
            <w:r w:rsidRPr="002C7365">
              <w:rPr>
                <w:rFonts w:ascii="Century Gothic" w:hAnsi="Century Gothic"/>
                <w:b/>
                <w:color w:val="1F3864" w:themeColor="accent5" w:themeShade="80"/>
                <w:sz w:val="24"/>
                <w:szCs w:val="24"/>
              </w:rPr>
              <w:t xml:space="preserve">, they might benefit from some work on consequential thinking. </w:t>
            </w:r>
          </w:p>
          <w:p w:rsidR="002C7365" w:rsidRPr="002C7365" w:rsidRDefault="002C7365" w:rsidP="00257F64">
            <w:pPr>
              <w:pStyle w:val="ListParagraph"/>
              <w:numPr>
                <w:ilvl w:val="0"/>
                <w:numId w:val="3"/>
              </w:numPr>
              <w:spacing w:before="120"/>
              <w:ind w:left="357" w:hanging="357"/>
              <w:contextualSpacing w:val="0"/>
              <w:rPr>
                <w:rFonts w:ascii="Century Gothic" w:hAnsi="Century Gothic"/>
                <w:color w:val="1F3864" w:themeColor="accent5" w:themeShade="80"/>
                <w:sz w:val="26"/>
                <w:szCs w:val="26"/>
              </w:rPr>
            </w:pPr>
            <w:r w:rsidRPr="002C7365">
              <w:rPr>
                <w:rFonts w:ascii="Century Gothic" w:hAnsi="Century Gothic"/>
                <w:color w:val="1F3864" w:themeColor="accent5" w:themeShade="80"/>
                <w:sz w:val="24"/>
                <w:szCs w:val="24"/>
              </w:rPr>
              <w:t xml:space="preserve">However, if the young person’s offending is </w:t>
            </w:r>
            <w:r w:rsidRPr="002C7365">
              <w:rPr>
                <w:rFonts w:ascii="Century Gothic" w:hAnsi="Century Gothic"/>
                <w:b/>
                <w:color w:val="C00000"/>
                <w:sz w:val="24"/>
                <w:szCs w:val="24"/>
                <w:u w:val="single"/>
              </w:rPr>
              <w:t>primarily driven by reason 2</w:t>
            </w:r>
            <w:r w:rsidRPr="002C7365">
              <w:rPr>
                <w:rFonts w:ascii="Century Gothic" w:hAnsi="Century Gothic"/>
                <w:b/>
                <w:color w:val="1F3864" w:themeColor="accent5" w:themeShade="80"/>
                <w:sz w:val="24"/>
                <w:szCs w:val="24"/>
              </w:rPr>
              <w:t xml:space="preserve">, they would benefit from brainstorming alternative ways of </w:t>
            </w:r>
            <w:bookmarkStart w:id="0" w:name="_GoBack"/>
            <w:bookmarkEnd w:id="0"/>
            <w:r w:rsidRPr="002C7365">
              <w:rPr>
                <w:rFonts w:ascii="Century Gothic" w:hAnsi="Century Gothic"/>
                <w:b/>
                <w:color w:val="1F3864" w:themeColor="accent5" w:themeShade="80"/>
                <w:sz w:val="24"/>
                <w:szCs w:val="24"/>
              </w:rPr>
              <w:t xml:space="preserve">achieving the things they are lacking, without the costs associated with offending. </w:t>
            </w:r>
          </w:p>
        </w:tc>
      </w:tr>
    </w:tbl>
    <w:p w:rsidR="002C7365" w:rsidRDefault="002C7365" w:rsidP="00631C08">
      <w:pPr>
        <w:rPr>
          <w:rFonts w:ascii="Century Gothic" w:hAnsi="Century Gothic"/>
        </w:rPr>
      </w:pPr>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233"/>
        <w:gridCol w:w="5233"/>
      </w:tblGrid>
      <w:tr w:rsidR="00631C08" w:rsidRPr="001069B3" w:rsidTr="00631C08">
        <w:trPr>
          <w:trHeight w:val="1328"/>
          <w:jc w:val="center"/>
        </w:trPr>
        <w:tc>
          <w:tcPr>
            <w:tcW w:w="5000" w:type="pct"/>
            <w:gridSpan w:val="2"/>
            <w:tcBorders>
              <w:top w:val="nil"/>
              <w:left w:val="nil"/>
              <w:bottom w:val="single" w:sz="24" w:space="0" w:color="auto"/>
              <w:right w:val="nil"/>
            </w:tcBorders>
            <w:vAlign w:val="center"/>
          </w:tcPr>
          <w:p w:rsidR="00631C08" w:rsidRPr="001069B3" w:rsidRDefault="00631C08" w:rsidP="00631C08">
            <w:pPr>
              <w:spacing w:before="120"/>
              <w:jc w:val="center"/>
              <w:rPr>
                <w:rFonts w:ascii="Century Gothic" w:hAnsi="Century Gothic"/>
                <w:b/>
                <w:sz w:val="60"/>
                <w:szCs w:val="60"/>
              </w:rPr>
            </w:pPr>
            <w:r>
              <w:rPr>
                <w:rFonts w:ascii="Century Gothic" w:hAnsi="Century Gothic"/>
                <w:b/>
                <w:noProof/>
                <w:sz w:val="60"/>
                <w:szCs w:val="60"/>
                <w:lang w:eastAsia="en-GB"/>
              </w:rPr>
              <w:lastRenderedPageBreak/>
              <w:drawing>
                <wp:inline distT="0" distB="0" distL="0" distR="0">
                  <wp:extent cx="4006751" cy="24812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69224.png"/>
                          <pic:cNvPicPr/>
                        </pic:nvPicPr>
                        <pic:blipFill rotWithShape="1">
                          <a:blip r:embed="rId9">
                            <a:extLst>
                              <a:ext uri="{28A0092B-C50C-407E-A947-70E740481C1C}">
                                <a14:useLocalDpi xmlns:a14="http://schemas.microsoft.com/office/drawing/2010/main" val="0"/>
                              </a:ext>
                            </a:extLst>
                          </a:blip>
                          <a:srcRect b="17797"/>
                          <a:stretch/>
                        </pic:blipFill>
                        <pic:spPr bwMode="auto">
                          <a:xfrm>
                            <a:off x="0" y="0"/>
                            <a:ext cx="4020115" cy="2489494"/>
                          </a:xfrm>
                          <a:prstGeom prst="rect">
                            <a:avLst/>
                          </a:prstGeom>
                          <a:ln>
                            <a:noFill/>
                          </a:ln>
                          <a:extLst>
                            <a:ext uri="{53640926-AAD7-44D8-BBD7-CCE9431645EC}">
                              <a14:shadowObscured xmlns:a14="http://schemas.microsoft.com/office/drawing/2010/main"/>
                            </a:ext>
                          </a:extLst>
                        </pic:spPr>
                      </pic:pic>
                    </a:graphicData>
                  </a:graphic>
                </wp:inline>
              </w:drawing>
            </w:r>
          </w:p>
        </w:tc>
      </w:tr>
      <w:tr w:rsidR="00631C08" w:rsidRPr="001069B3" w:rsidTr="00631C08">
        <w:trPr>
          <w:trHeight w:val="1328"/>
          <w:jc w:val="center"/>
        </w:trPr>
        <w:tc>
          <w:tcPr>
            <w:tcW w:w="2500" w:type="pct"/>
            <w:tcBorders>
              <w:top w:val="single" w:sz="24" w:space="0" w:color="auto"/>
              <w:left w:val="single" w:sz="24" w:space="0" w:color="auto"/>
              <w:bottom w:val="single" w:sz="8" w:space="0" w:color="auto"/>
              <w:right w:val="single" w:sz="8" w:space="0" w:color="auto"/>
            </w:tcBorders>
            <w:vAlign w:val="center"/>
          </w:tcPr>
          <w:p w:rsidR="00631C08" w:rsidRPr="00C73339" w:rsidRDefault="00631C08" w:rsidP="00631C08">
            <w:pPr>
              <w:spacing w:before="120"/>
              <w:jc w:val="center"/>
              <w:rPr>
                <w:rFonts w:ascii="Century Gothic" w:hAnsi="Century Gothic"/>
                <w:b/>
                <w:color w:val="99CC00"/>
                <w:sz w:val="60"/>
                <w:szCs w:val="60"/>
              </w:rPr>
            </w:pPr>
            <w:r>
              <w:rPr>
                <w:rFonts w:ascii="Century Gothic" w:hAnsi="Century Gothic"/>
                <w:b/>
                <w:color w:val="99CC00"/>
                <w:sz w:val="60"/>
                <w:szCs w:val="60"/>
                <w14:shadow w14:blurRad="50800" w14:dist="38100" w14:dir="2700000" w14:sx="100000" w14:sy="100000" w14:kx="0" w14:ky="0" w14:algn="tl">
                  <w14:srgbClr w14:val="000000">
                    <w14:alpha w14:val="60000"/>
                  </w14:srgbClr>
                </w14:shadow>
              </w:rPr>
              <w:t>BENEFITS</w:t>
            </w:r>
          </w:p>
        </w:tc>
        <w:tc>
          <w:tcPr>
            <w:tcW w:w="2500" w:type="pct"/>
            <w:tcBorders>
              <w:top w:val="single" w:sz="24" w:space="0" w:color="auto"/>
              <w:left w:val="single" w:sz="8" w:space="0" w:color="auto"/>
              <w:bottom w:val="single" w:sz="8" w:space="0" w:color="auto"/>
              <w:right w:val="single" w:sz="24" w:space="0" w:color="auto"/>
            </w:tcBorders>
            <w:vAlign w:val="center"/>
          </w:tcPr>
          <w:p w:rsidR="00631C08" w:rsidRPr="001069B3" w:rsidRDefault="00631C08" w:rsidP="00631C08">
            <w:pPr>
              <w:spacing w:before="120"/>
              <w:jc w:val="center"/>
              <w:rPr>
                <w:rFonts w:ascii="Century Gothic" w:hAnsi="Century Gothic"/>
                <w:b/>
                <w:sz w:val="60"/>
                <w:szCs w:val="60"/>
              </w:rPr>
            </w:pPr>
            <w:r>
              <w:rPr>
                <w:rFonts w:ascii="Century Gothic" w:hAnsi="Century Gothic"/>
                <w:b/>
                <w:color w:val="C00000"/>
                <w:sz w:val="60"/>
                <w:szCs w:val="60"/>
                <w14:shadow w14:blurRad="50800" w14:dist="38100" w14:dir="2700000" w14:sx="100000" w14:sy="100000" w14:kx="0" w14:ky="0" w14:algn="tl">
                  <w14:srgbClr w14:val="000000">
                    <w14:alpha w14:val="60000"/>
                  </w14:srgbClr>
                </w14:shadow>
              </w:rPr>
              <w:t>COSTS</w:t>
            </w:r>
          </w:p>
        </w:tc>
      </w:tr>
      <w:tr w:rsidR="00631C08" w:rsidTr="003F3EDA">
        <w:trPr>
          <w:trHeight w:val="7899"/>
          <w:jc w:val="center"/>
        </w:trPr>
        <w:tc>
          <w:tcPr>
            <w:tcW w:w="2500" w:type="pct"/>
            <w:tcBorders>
              <w:top w:val="single" w:sz="8" w:space="0" w:color="auto"/>
              <w:left w:val="single" w:sz="24" w:space="0" w:color="auto"/>
              <w:bottom w:val="single" w:sz="24" w:space="0" w:color="auto"/>
              <w:right w:val="single" w:sz="8" w:space="0" w:color="auto"/>
            </w:tcBorders>
            <w:vAlign w:val="center"/>
          </w:tcPr>
          <w:p w:rsidR="00631C08" w:rsidRDefault="00631C08" w:rsidP="00965BDA">
            <w:pPr>
              <w:rPr>
                <w:rFonts w:ascii="Century Gothic" w:hAnsi="Century Gothic"/>
                <w:sz w:val="30"/>
                <w:szCs w:val="30"/>
              </w:rPr>
            </w:pPr>
          </w:p>
        </w:tc>
        <w:tc>
          <w:tcPr>
            <w:tcW w:w="2500" w:type="pct"/>
            <w:tcBorders>
              <w:top w:val="single" w:sz="8" w:space="0" w:color="auto"/>
              <w:left w:val="single" w:sz="8" w:space="0" w:color="auto"/>
              <w:bottom w:val="single" w:sz="24" w:space="0" w:color="auto"/>
              <w:right w:val="single" w:sz="24" w:space="0" w:color="auto"/>
            </w:tcBorders>
            <w:vAlign w:val="center"/>
          </w:tcPr>
          <w:p w:rsidR="00631C08" w:rsidRDefault="00631C08" w:rsidP="00965BDA">
            <w:pPr>
              <w:rPr>
                <w:rFonts w:ascii="Century Gothic" w:hAnsi="Century Gothic"/>
                <w:sz w:val="30"/>
                <w:szCs w:val="30"/>
              </w:rPr>
            </w:pPr>
          </w:p>
        </w:tc>
      </w:tr>
    </w:tbl>
    <w:p w:rsidR="00F773C9" w:rsidRDefault="00F773C9" w:rsidP="00A12AD0"/>
    <w:sectPr w:rsidR="00F773C9" w:rsidSect="00B45BEE">
      <w:headerReference w:type="default" r:id="rId10"/>
      <w:pgSz w:w="11906" w:h="16838"/>
      <w:pgMar w:top="720" w:right="720" w:bottom="720" w:left="720"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AF" w:rsidRDefault="00093CAF" w:rsidP="00093CAF">
      <w:pPr>
        <w:spacing w:after="0" w:line="240" w:lineRule="auto"/>
      </w:pPr>
      <w:r>
        <w:separator/>
      </w:r>
    </w:p>
  </w:endnote>
  <w:endnote w:type="continuationSeparator" w:id="0">
    <w:p w:rsidR="00093CAF" w:rsidRDefault="00093CAF" w:rsidP="0009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AF" w:rsidRDefault="00093CAF" w:rsidP="00093CAF">
      <w:pPr>
        <w:spacing w:after="0" w:line="240" w:lineRule="auto"/>
      </w:pPr>
      <w:r>
        <w:separator/>
      </w:r>
    </w:p>
  </w:footnote>
  <w:footnote w:type="continuationSeparator" w:id="0">
    <w:p w:rsidR="00093CAF" w:rsidRDefault="00093CAF" w:rsidP="00093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AF" w:rsidRPr="00B45BEE" w:rsidRDefault="00093CAF" w:rsidP="00093CAF">
    <w:pPr>
      <w:spacing w:after="100" w:line="240" w:lineRule="auto"/>
      <w:rPr>
        <w:rFonts w:ascii="Century Gothic" w:hAnsi="Century Gothic"/>
        <w:b/>
        <w:color w:val="1F3864" w:themeColor="accent5" w:themeShade="80"/>
        <w:sz w:val="50"/>
        <w:szCs w:val="50"/>
        <w14:shadow w14:blurRad="50800" w14:dist="38100" w14:dir="2700000" w14:sx="100000" w14:sy="100000" w14:kx="0" w14:ky="0" w14:algn="tl">
          <w14:srgbClr w14:val="000000">
            <w14:alpha w14:val="60000"/>
          </w14:srgbClr>
        </w14:shadow>
      </w:rPr>
    </w:pPr>
    <w:r w:rsidRPr="00B45BEE">
      <w:rPr>
        <w:rFonts w:ascii="Century Gothic" w:hAnsi="Century Gothic"/>
        <w:b/>
        <w:color w:val="1F3864" w:themeColor="accent5" w:themeShade="80"/>
        <w:sz w:val="50"/>
        <w:szCs w:val="50"/>
        <w14:shadow w14:blurRad="50800" w14:dist="38100" w14:dir="2700000" w14:sx="100000" w14:sy="100000" w14:kx="0" w14:ky="0" w14:algn="tl">
          <w14:srgbClr w14:val="000000">
            <w14:alpha w14:val="60000"/>
          </w14:srgbClr>
        </w14:shadow>
      </w:rPr>
      <w:t>Participatory Youth Practice</w:t>
    </w:r>
  </w:p>
  <w:p w:rsidR="00093CAF" w:rsidRPr="00093CAF" w:rsidRDefault="00093CAF" w:rsidP="00093CAF">
    <w:pPr>
      <w:rPr>
        <w:rFonts w:ascii="Century Gothic" w:hAnsi="Century Gothic"/>
        <w:color w:val="000000" w:themeColor="text1"/>
        <w:sz w:val="30"/>
        <w:szCs w:val="30"/>
        <w14:shadow w14:blurRad="50800" w14:dist="38100" w14:dir="2700000" w14:sx="100000" w14:sy="100000" w14:kx="0" w14:ky="0" w14:algn="tl">
          <w14:srgbClr w14:val="000000">
            <w14:alpha w14:val="60000"/>
          </w14:srgbClr>
        </w14:shadow>
      </w:rPr>
    </w:pPr>
    <w:r w:rsidRPr="00093CAF">
      <w:rPr>
        <w:rFonts w:ascii="Century Gothic" w:hAnsi="Century Gothic"/>
        <w:color w:val="000000" w:themeColor="text1"/>
        <w:sz w:val="30"/>
        <w:szCs w:val="30"/>
        <w14:shadow w14:blurRad="50800" w14:dist="38100" w14:dir="2700000" w14:sx="100000" w14:sy="100000" w14:kx="0" w14:ky="0" w14:algn="tl">
          <w14:srgbClr w14:val="000000">
            <w14:alpha w14:val="60000"/>
          </w14:srgbClr>
        </w14:shadow>
      </w:rPr>
      <w:t>ENGAGEMENT FRAMEWORK</w:t>
    </w:r>
  </w:p>
  <w:p w:rsidR="00093CAF" w:rsidRDefault="00093CAF" w:rsidP="00B45BEE">
    <w:r w:rsidRPr="00093CAF">
      <w:rPr>
        <w:rFonts w:ascii="Century Gothic" w:hAnsi="Century Gothic"/>
        <w:caps/>
        <w:noProof/>
        <w:sz w:val="40"/>
        <w:szCs w:val="40"/>
        <w:lang w:eastAsia="en-GB"/>
      </w:rPr>
      <mc:AlternateContent>
        <mc:Choice Requires="wps">
          <w:drawing>
            <wp:anchor distT="0" distB="0" distL="114300" distR="114300" simplePos="0" relativeHeight="251659264" behindDoc="0" locked="0" layoutInCell="1" allowOverlap="1" wp14:anchorId="26889813" wp14:editId="613ECBCB">
              <wp:simplePos x="0" y="0"/>
              <wp:positionH relativeFrom="margin">
                <wp:align>left</wp:align>
              </wp:positionH>
              <wp:positionV relativeFrom="paragraph">
                <wp:posOffset>27577</wp:posOffset>
              </wp:positionV>
              <wp:extent cx="6660000" cy="0"/>
              <wp:effectExtent l="0" t="19050" r="26670" b="19050"/>
              <wp:wrapNone/>
              <wp:docPr id="6" name="Straight Connector 6"/>
              <wp:cNvGraphicFramePr/>
              <a:graphic xmlns:a="http://schemas.openxmlformats.org/drawingml/2006/main">
                <a:graphicData uri="http://schemas.microsoft.com/office/word/2010/wordprocessingShape">
                  <wps:wsp>
                    <wps:cNvCnPr/>
                    <wps:spPr>
                      <a:xfrm>
                        <a:off x="0" y="0"/>
                        <a:ext cx="6660000" cy="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0051D" id="Straight Connector 6"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15pt" to="524.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" strokecolor="#1f3763 [1608]" strokeweight="3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E49"/>
    <w:multiLevelType w:val="hybridMultilevel"/>
    <w:tmpl w:val="A6E07B64"/>
    <w:lvl w:ilvl="0" w:tplc="7B526D12">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22129F"/>
    <w:multiLevelType w:val="hybridMultilevel"/>
    <w:tmpl w:val="97B68FDC"/>
    <w:lvl w:ilvl="0" w:tplc="A8AC7D54">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1871A4"/>
    <w:multiLevelType w:val="hybridMultilevel"/>
    <w:tmpl w:val="6F1E4786"/>
    <w:lvl w:ilvl="0" w:tplc="574C7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AF"/>
    <w:rsid w:val="00003CB8"/>
    <w:rsid w:val="00093CAF"/>
    <w:rsid w:val="001069B3"/>
    <w:rsid w:val="0015388D"/>
    <w:rsid w:val="00257F64"/>
    <w:rsid w:val="002C7365"/>
    <w:rsid w:val="003F3EDA"/>
    <w:rsid w:val="0051217A"/>
    <w:rsid w:val="005260C1"/>
    <w:rsid w:val="00631C08"/>
    <w:rsid w:val="00A12AD0"/>
    <w:rsid w:val="00AB2724"/>
    <w:rsid w:val="00AE46CD"/>
    <w:rsid w:val="00B4283A"/>
    <w:rsid w:val="00B45BEE"/>
    <w:rsid w:val="00B8436D"/>
    <w:rsid w:val="00C40044"/>
    <w:rsid w:val="00C73339"/>
    <w:rsid w:val="00D8789D"/>
    <w:rsid w:val="00DE417E"/>
    <w:rsid w:val="00EB3E94"/>
    <w:rsid w:val="00F7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DA6037D-C4B7-4984-85D1-8CB405B8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5">
    <w:name w:val="Text 15"/>
    <w:basedOn w:val="DefaultParagraphFont"/>
    <w:uiPriority w:val="1"/>
    <w:rsid w:val="00093CAF"/>
    <w:rPr>
      <w:rFonts w:ascii="Century Gothic" w:hAnsi="Century Gothic"/>
      <w:sz w:val="30"/>
    </w:rPr>
  </w:style>
  <w:style w:type="paragraph" w:styleId="Header">
    <w:name w:val="header"/>
    <w:basedOn w:val="Normal"/>
    <w:link w:val="HeaderChar"/>
    <w:uiPriority w:val="99"/>
    <w:unhideWhenUsed/>
    <w:rsid w:val="0009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CAF"/>
  </w:style>
  <w:style w:type="paragraph" w:styleId="Footer">
    <w:name w:val="footer"/>
    <w:basedOn w:val="Normal"/>
    <w:link w:val="FooterChar"/>
    <w:uiPriority w:val="99"/>
    <w:unhideWhenUsed/>
    <w:rsid w:val="00093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CAF"/>
  </w:style>
  <w:style w:type="paragraph" w:styleId="ListParagraph">
    <w:name w:val="List Paragraph"/>
    <w:basedOn w:val="Normal"/>
    <w:uiPriority w:val="34"/>
    <w:qFormat/>
    <w:rsid w:val="00A1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8AE495F2F84C5FA005C99DB4BA1CD3"/>
        <w:category>
          <w:name w:val="General"/>
          <w:gallery w:val="placeholder"/>
        </w:category>
        <w:types>
          <w:type w:val="bbPlcHdr"/>
        </w:types>
        <w:behaviors>
          <w:behavior w:val="content"/>
        </w:behaviors>
        <w:guid w:val="{8758496A-3636-4986-9F95-B2D0ED51E234}"/>
      </w:docPartPr>
      <w:docPartBody>
        <w:p w:rsidR="00BF63E8" w:rsidRDefault="001F06C2" w:rsidP="001F06C2">
          <w:pPr>
            <w:pStyle w:val="648AE495F2F84C5FA005C99DB4BA1CD3"/>
          </w:pPr>
          <w:r w:rsidRPr="00752502">
            <w:rPr>
              <w:rStyle w:val="Text"/>
              <w:sz w:val="30"/>
              <w:szCs w:val="30"/>
            </w:rPr>
            <w:t>enter your name</w:t>
          </w:r>
        </w:p>
      </w:docPartBody>
    </w:docPart>
    <w:docPart>
      <w:docPartPr>
        <w:name w:val="4DAF9DC296DE4E798742749FE4EE1679"/>
        <w:category>
          <w:name w:val="General"/>
          <w:gallery w:val="placeholder"/>
        </w:category>
        <w:types>
          <w:type w:val="bbPlcHdr"/>
        </w:types>
        <w:behaviors>
          <w:behavior w:val="content"/>
        </w:behaviors>
        <w:guid w:val="{0379A3D6-71EB-42DF-BD42-9D394B97D19A}"/>
      </w:docPartPr>
      <w:docPartBody>
        <w:p w:rsidR="00BF63E8" w:rsidRDefault="001F06C2" w:rsidP="001F06C2">
          <w:pPr>
            <w:pStyle w:val="4DAF9DC296DE4E798742749FE4EE1679"/>
          </w:pPr>
          <w:r w:rsidRPr="00752502">
            <w:rPr>
              <w:rStyle w:val="Text"/>
              <w:sz w:val="30"/>
              <w:szCs w:val="30"/>
            </w:rPr>
            <w:t>enter your name</w:t>
          </w:r>
        </w:p>
      </w:docPartBody>
    </w:docPart>
    <w:docPart>
      <w:docPartPr>
        <w:name w:val="DA0D4F28D0C449798B074A92B91479F5"/>
        <w:category>
          <w:name w:val="General"/>
          <w:gallery w:val="placeholder"/>
        </w:category>
        <w:types>
          <w:type w:val="bbPlcHdr"/>
        </w:types>
        <w:behaviors>
          <w:behavior w:val="content"/>
        </w:behaviors>
        <w:guid w:val="{3FB87820-519D-44D1-A738-5DDBF2191091}"/>
      </w:docPartPr>
      <w:docPartBody>
        <w:p w:rsidR="00BF63E8" w:rsidRDefault="001F06C2" w:rsidP="001F06C2">
          <w:pPr>
            <w:pStyle w:val="DA0D4F28D0C449798B074A92B91479F5"/>
          </w:pPr>
          <w:r w:rsidRPr="00752502">
            <w:rPr>
              <w:rStyle w:val="PlaceholderText"/>
              <w:rFonts w:ascii="Century Gothic" w:hAnsi="Century Gothic"/>
              <w:sz w:val="30"/>
              <w:szCs w:val="30"/>
            </w:rPr>
            <w:t>enter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D0"/>
    <w:rsid w:val="001F06C2"/>
    <w:rsid w:val="006E52D0"/>
    <w:rsid w:val="00BF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1"/>
    <w:rsid w:val="001F06C2"/>
    <w:rPr>
      <w:rFonts w:ascii="Century Gothic" w:hAnsi="Century Gothic"/>
      <w:sz w:val="24"/>
    </w:rPr>
  </w:style>
  <w:style w:type="paragraph" w:customStyle="1" w:styleId="16B243C693414C57BBEAEF68CC515C87">
    <w:name w:val="16B243C693414C57BBEAEF68CC515C87"/>
    <w:rsid w:val="006E52D0"/>
  </w:style>
  <w:style w:type="paragraph" w:customStyle="1" w:styleId="A023D8AACAB846168D4EDDA25E3EBB83">
    <w:name w:val="A023D8AACAB846168D4EDDA25E3EBB83"/>
    <w:rsid w:val="006E52D0"/>
  </w:style>
  <w:style w:type="character" w:styleId="PlaceholderText">
    <w:name w:val="Placeholder Text"/>
    <w:basedOn w:val="DefaultParagraphFont"/>
    <w:uiPriority w:val="99"/>
    <w:semiHidden/>
    <w:rsid w:val="001F06C2"/>
    <w:rPr>
      <w:color w:val="808080"/>
    </w:rPr>
  </w:style>
  <w:style w:type="paragraph" w:customStyle="1" w:styleId="B24C42B7CE2B45A5845B20523F362A3D">
    <w:name w:val="B24C42B7CE2B45A5845B20523F362A3D"/>
    <w:rsid w:val="006E52D0"/>
  </w:style>
  <w:style w:type="paragraph" w:customStyle="1" w:styleId="9BF40134A7654509A1029B6B714BE34C">
    <w:name w:val="9BF40134A7654509A1029B6B714BE34C"/>
    <w:rsid w:val="006E52D0"/>
  </w:style>
  <w:style w:type="paragraph" w:customStyle="1" w:styleId="D8B2D0E527C04647826725832176BE19">
    <w:name w:val="D8B2D0E527C04647826725832176BE19"/>
    <w:rsid w:val="006E52D0"/>
  </w:style>
  <w:style w:type="paragraph" w:customStyle="1" w:styleId="01652FD0E98545F6B39660236F4108A4">
    <w:name w:val="01652FD0E98545F6B39660236F4108A4"/>
    <w:rsid w:val="006E52D0"/>
  </w:style>
  <w:style w:type="paragraph" w:customStyle="1" w:styleId="0DF25DAF944842DCA90BEC9E0223D11B">
    <w:name w:val="0DF25DAF944842DCA90BEC9E0223D11B"/>
    <w:rsid w:val="006E52D0"/>
  </w:style>
  <w:style w:type="paragraph" w:customStyle="1" w:styleId="C5B8263CFB4A4B8CAF47B9F7E2D343FA">
    <w:name w:val="C5B8263CFB4A4B8CAF47B9F7E2D343FA"/>
    <w:rsid w:val="006E52D0"/>
  </w:style>
  <w:style w:type="paragraph" w:customStyle="1" w:styleId="73A6BE418B6449BF9B07297587C4545A">
    <w:name w:val="73A6BE418B6449BF9B07297587C4545A"/>
    <w:rsid w:val="006E52D0"/>
  </w:style>
  <w:style w:type="paragraph" w:customStyle="1" w:styleId="250480F894D0439DB99148773B132CF5">
    <w:name w:val="250480F894D0439DB99148773B132CF5"/>
    <w:rsid w:val="006E52D0"/>
  </w:style>
  <w:style w:type="paragraph" w:customStyle="1" w:styleId="C9C9DC0C8CBA4264AF319831BD4A4A97">
    <w:name w:val="C9C9DC0C8CBA4264AF319831BD4A4A97"/>
    <w:rsid w:val="006E52D0"/>
  </w:style>
  <w:style w:type="paragraph" w:customStyle="1" w:styleId="0756D10B10954DAA957A83161F212839">
    <w:name w:val="0756D10B10954DAA957A83161F212839"/>
    <w:rsid w:val="006E52D0"/>
  </w:style>
  <w:style w:type="paragraph" w:customStyle="1" w:styleId="41B604A175CE4348B79A86266D0C278B">
    <w:name w:val="41B604A175CE4348B79A86266D0C278B"/>
    <w:rsid w:val="006E52D0"/>
  </w:style>
  <w:style w:type="paragraph" w:customStyle="1" w:styleId="D180EEC5B211484498A65D5DC8941557">
    <w:name w:val="D180EEC5B211484498A65D5DC8941557"/>
    <w:rsid w:val="006E52D0"/>
  </w:style>
  <w:style w:type="paragraph" w:customStyle="1" w:styleId="CA6A6653EDD44E5480911B826AD6F68E">
    <w:name w:val="CA6A6653EDD44E5480911B826AD6F68E"/>
    <w:rsid w:val="006E52D0"/>
  </w:style>
  <w:style w:type="paragraph" w:customStyle="1" w:styleId="FCE80F92ACB34DE29882CD549AA90C68">
    <w:name w:val="FCE80F92ACB34DE29882CD549AA90C68"/>
    <w:rsid w:val="006E52D0"/>
  </w:style>
  <w:style w:type="paragraph" w:customStyle="1" w:styleId="F38CE30CBD6B4AD1AB0BA7EE51FC51EB">
    <w:name w:val="F38CE30CBD6B4AD1AB0BA7EE51FC51EB"/>
    <w:rsid w:val="006E52D0"/>
  </w:style>
  <w:style w:type="paragraph" w:customStyle="1" w:styleId="D3CC6D2A0E144DFCBA40253013F01DF1">
    <w:name w:val="D3CC6D2A0E144DFCBA40253013F01DF1"/>
    <w:rsid w:val="006E52D0"/>
  </w:style>
  <w:style w:type="paragraph" w:customStyle="1" w:styleId="B63030BCD5FB4BA0A8C8B7B93AFB9D22">
    <w:name w:val="B63030BCD5FB4BA0A8C8B7B93AFB9D22"/>
    <w:rsid w:val="006E52D0"/>
  </w:style>
  <w:style w:type="paragraph" w:customStyle="1" w:styleId="0B4312F5EFB24D448D795970F34744AE">
    <w:name w:val="0B4312F5EFB24D448D795970F34744AE"/>
    <w:rsid w:val="006E52D0"/>
  </w:style>
  <w:style w:type="paragraph" w:customStyle="1" w:styleId="06A63770C4E4483794BB92711283565C">
    <w:name w:val="06A63770C4E4483794BB92711283565C"/>
    <w:rsid w:val="006E52D0"/>
  </w:style>
  <w:style w:type="paragraph" w:customStyle="1" w:styleId="1F3EE883BD7E4B06A5CE5C5F365E70C4">
    <w:name w:val="1F3EE883BD7E4B06A5CE5C5F365E70C4"/>
    <w:rsid w:val="006E52D0"/>
  </w:style>
  <w:style w:type="paragraph" w:customStyle="1" w:styleId="44710B096728492490FD8EA2541B6081">
    <w:name w:val="44710B096728492490FD8EA2541B6081"/>
    <w:rsid w:val="006E52D0"/>
  </w:style>
  <w:style w:type="paragraph" w:customStyle="1" w:styleId="0D83B0D4DD64482789BBF9B7A7D7FB41">
    <w:name w:val="0D83B0D4DD64482789BBF9B7A7D7FB41"/>
    <w:rsid w:val="006E52D0"/>
  </w:style>
  <w:style w:type="paragraph" w:customStyle="1" w:styleId="678C7EDBE53A43D9AEBCC6F26077E498">
    <w:name w:val="678C7EDBE53A43D9AEBCC6F26077E498"/>
    <w:rsid w:val="006E52D0"/>
  </w:style>
  <w:style w:type="paragraph" w:customStyle="1" w:styleId="24F4C91148FE461EA9E6E574B6C69E5F">
    <w:name w:val="24F4C91148FE461EA9E6E574B6C69E5F"/>
    <w:rsid w:val="006E52D0"/>
  </w:style>
  <w:style w:type="paragraph" w:customStyle="1" w:styleId="86746723BAE044D788638BF6B678331A">
    <w:name w:val="86746723BAE044D788638BF6B678331A"/>
    <w:rsid w:val="006E52D0"/>
  </w:style>
  <w:style w:type="paragraph" w:customStyle="1" w:styleId="E07B7E09DCD64A91B133C683992E9826">
    <w:name w:val="E07B7E09DCD64A91B133C683992E9826"/>
    <w:rsid w:val="006E52D0"/>
  </w:style>
  <w:style w:type="paragraph" w:customStyle="1" w:styleId="09971E88F26A41388EAB0526FDFAFD1A">
    <w:name w:val="09971E88F26A41388EAB0526FDFAFD1A"/>
    <w:rsid w:val="006E52D0"/>
  </w:style>
  <w:style w:type="paragraph" w:customStyle="1" w:styleId="648AE495F2F84C5FA005C99DB4BA1CD3">
    <w:name w:val="648AE495F2F84C5FA005C99DB4BA1CD3"/>
    <w:rsid w:val="001F06C2"/>
  </w:style>
  <w:style w:type="paragraph" w:customStyle="1" w:styleId="4DAF9DC296DE4E798742749FE4EE1679">
    <w:name w:val="4DAF9DC296DE4E798742749FE4EE1679"/>
    <w:rsid w:val="001F06C2"/>
  </w:style>
  <w:style w:type="paragraph" w:customStyle="1" w:styleId="DA0D4F28D0C449798B074A92B91479F5">
    <w:name w:val="DA0D4F28D0C449798B074A92B91479F5"/>
    <w:rsid w:val="001F0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71134-C06E-4050-A284-28925E53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Hannah Smithson</cp:lastModifiedBy>
  <cp:revision>2</cp:revision>
  <dcterms:created xsi:type="dcterms:W3CDTF">2017-10-20T08:21:00Z</dcterms:created>
  <dcterms:modified xsi:type="dcterms:W3CDTF">2017-10-20T08:21:00Z</dcterms:modified>
</cp:coreProperties>
</file>