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olor w:val="548DD4" w:themeColor="text2" w:themeTint="99"/>
        </w:rPr>
        <w:id w:val="-1311865938"/>
        <w:docPartObj>
          <w:docPartGallery w:val="Cover Pages"/>
          <w:docPartUnique/>
        </w:docPartObj>
      </w:sdtPr>
      <w:sdtEndPr>
        <w:rPr>
          <w:rFonts w:eastAsiaTheme="minorEastAsia" w:cstheme="minorBidi"/>
          <w:color w:val="auto"/>
        </w:rPr>
      </w:sdtEndPr>
      <w:sdtContent>
        <w:p w14:paraId="4EBADCD9" w14:textId="7EA4721D" w:rsidR="00F64F5C" w:rsidRPr="00EB137C" w:rsidRDefault="00F64F5C" w:rsidP="005E5C60">
          <w:pPr>
            <w:tabs>
              <w:tab w:val="left" w:pos="284"/>
            </w:tabs>
            <w:ind w:left="284"/>
            <w:rPr>
              <w:rFonts w:asciiTheme="majorHAnsi" w:eastAsia="Calibri" w:hAnsiTheme="majorHAnsi" w:cs="Arial"/>
              <w:b/>
              <w:sz w:val="22"/>
              <w:szCs w:val="22"/>
            </w:rPr>
          </w:pPr>
          <w:r w:rsidRPr="00EB137C">
            <w:rPr>
              <w:rFonts w:asciiTheme="majorHAnsi" w:eastAsia="Calibri" w:hAnsiTheme="majorHAnsi" w:cs="Arial"/>
              <w:b/>
              <w:sz w:val="22"/>
              <w:szCs w:val="22"/>
            </w:rPr>
            <w:t xml:space="preserve">Research Development Fund </w:t>
          </w:r>
          <w:r w:rsidR="00276B0C">
            <w:rPr>
              <w:rFonts w:asciiTheme="majorHAnsi" w:eastAsia="Calibri" w:hAnsiTheme="majorHAnsi" w:cs="Arial"/>
              <w:b/>
              <w:sz w:val="22"/>
              <w:szCs w:val="22"/>
            </w:rPr>
            <w:t>2018/19</w:t>
          </w:r>
        </w:p>
        <w:p w14:paraId="71B75096" w14:textId="77777777" w:rsidR="00F64F5C" w:rsidRPr="00EB137C" w:rsidRDefault="00F64F5C" w:rsidP="005E5C60">
          <w:pPr>
            <w:tabs>
              <w:tab w:val="left" w:pos="284"/>
            </w:tabs>
            <w:ind w:left="284"/>
            <w:rPr>
              <w:rFonts w:asciiTheme="majorHAnsi" w:eastAsia="Calibri" w:hAnsiTheme="majorHAnsi" w:cs="Arial"/>
              <w:sz w:val="22"/>
              <w:szCs w:val="22"/>
            </w:rPr>
          </w:pPr>
          <w:r w:rsidRPr="00EB137C">
            <w:rPr>
              <w:rFonts w:asciiTheme="majorHAnsi" w:eastAsia="Calibri" w:hAnsiTheme="majorHAnsi" w:cs="Arial"/>
              <w:sz w:val="22"/>
              <w:szCs w:val="22"/>
            </w:rPr>
            <w:tab/>
          </w:r>
        </w:p>
        <w:p w14:paraId="209B8FF1" w14:textId="6E56FA8C" w:rsidR="00F64F5C" w:rsidRPr="00EB137C" w:rsidRDefault="00F64F5C" w:rsidP="005E5C60">
          <w:pPr>
            <w:tabs>
              <w:tab w:val="left" w:pos="284"/>
            </w:tabs>
            <w:ind w:left="284"/>
            <w:rPr>
              <w:rFonts w:asciiTheme="majorHAnsi" w:eastAsia="Calibri" w:hAnsiTheme="majorHAnsi" w:cs="Arial"/>
              <w:sz w:val="22"/>
              <w:szCs w:val="22"/>
            </w:rPr>
          </w:pPr>
          <w:r w:rsidRPr="00EB137C">
            <w:rPr>
              <w:rFonts w:asciiTheme="majorHAnsi" w:eastAsia="Calibri" w:hAnsiTheme="majorHAnsi" w:cs="Arial"/>
              <w:sz w:val="22"/>
              <w:szCs w:val="22"/>
            </w:rPr>
            <w:t>The Research Development Fund aims to grow Manchester Met’s researchers and research capability by providing:</w:t>
          </w:r>
        </w:p>
        <w:p w14:paraId="0AEDD75D" w14:textId="77777777" w:rsidR="00F64F5C" w:rsidRPr="00EB137C" w:rsidRDefault="00F64F5C" w:rsidP="005E5C60">
          <w:pPr>
            <w:tabs>
              <w:tab w:val="left" w:pos="284"/>
            </w:tabs>
            <w:ind w:left="284"/>
            <w:rPr>
              <w:rFonts w:asciiTheme="majorHAnsi" w:eastAsia="Calibri" w:hAnsiTheme="majorHAnsi" w:cs="Arial"/>
              <w:sz w:val="22"/>
              <w:szCs w:val="22"/>
            </w:rPr>
          </w:pPr>
          <w:r w:rsidRPr="00EB137C">
            <w:rPr>
              <w:rFonts w:asciiTheme="majorHAnsi" w:eastAsia="Calibri" w:hAnsiTheme="majorHAnsi" w:cs="Arial"/>
              <w:sz w:val="22"/>
              <w:szCs w:val="22"/>
            </w:rPr>
            <w:tab/>
          </w:r>
        </w:p>
        <w:p w14:paraId="616BB0D9" w14:textId="2FB0A640" w:rsidR="00F64F5C" w:rsidRPr="00EB137C" w:rsidRDefault="00F64F5C" w:rsidP="005E5C60">
          <w:pPr>
            <w:numPr>
              <w:ilvl w:val="0"/>
              <w:numId w:val="1"/>
            </w:numPr>
            <w:tabs>
              <w:tab w:val="left" w:pos="284"/>
            </w:tabs>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Support for researchers at the start of their careers to take steps to establish their independence</w:t>
          </w:r>
          <w:r w:rsidR="00970FD5">
            <w:rPr>
              <w:rFonts w:asciiTheme="majorHAnsi" w:eastAsia="Calibri" w:hAnsiTheme="majorHAnsi" w:cs="Arial"/>
              <w:sz w:val="22"/>
              <w:szCs w:val="22"/>
            </w:rPr>
            <w:t xml:space="preserve"> and for more experienced researchers to develop their research funding portfolio.</w:t>
          </w:r>
        </w:p>
        <w:p w14:paraId="7B6C5928" w14:textId="77777777" w:rsidR="00F64F5C" w:rsidRPr="00EB137C" w:rsidRDefault="00F64F5C" w:rsidP="005E5C60">
          <w:pPr>
            <w:tabs>
              <w:tab w:val="left" w:pos="284"/>
            </w:tabs>
            <w:ind w:left="284"/>
            <w:contextualSpacing/>
            <w:rPr>
              <w:rFonts w:asciiTheme="majorHAnsi" w:eastAsia="Calibri" w:hAnsiTheme="majorHAnsi" w:cs="Arial"/>
              <w:sz w:val="22"/>
              <w:szCs w:val="22"/>
            </w:rPr>
          </w:pPr>
        </w:p>
        <w:p w14:paraId="06A55C0E" w14:textId="77777777" w:rsidR="00F64F5C" w:rsidRPr="00EB137C" w:rsidRDefault="00F64F5C" w:rsidP="005E5C60">
          <w:pPr>
            <w:numPr>
              <w:ilvl w:val="0"/>
              <w:numId w:val="1"/>
            </w:numPr>
            <w:tabs>
              <w:tab w:val="left" w:pos="284"/>
            </w:tabs>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Development opportunities to allow researchers to experience international working and/or work outside the sector</w:t>
          </w:r>
        </w:p>
        <w:p w14:paraId="10C936C4" w14:textId="77777777" w:rsidR="00F64F5C" w:rsidRPr="00EB137C" w:rsidRDefault="00F64F5C" w:rsidP="005E5C60">
          <w:pPr>
            <w:tabs>
              <w:tab w:val="left" w:pos="284"/>
            </w:tabs>
            <w:ind w:left="284"/>
            <w:contextualSpacing/>
            <w:rPr>
              <w:rFonts w:asciiTheme="majorHAnsi" w:eastAsia="Calibri" w:hAnsiTheme="majorHAnsi" w:cs="Arial"/>
              <w:sz w:val="22"/>
              <w:szCs w:val="22"/>
            </w:rPr>
          </w:pPr>
        </w:p>
        <w:p w14:paraId="1246C117" w14:textId="77777777" w:rsidR="00F64F5C" w:rsidRPr="00EB137C" w:rsidRDefault="00F64F5C" w:rsidP="005E5C60">
          <w:pPr>
            <w:numPr>
              <w:ilvl w:val="0"/>
              <w:numId w:val="1"/>
            </w:numPr>
            <w:tabs>
              <w:tab w:val="left" w:pos="284"/>
            </w:tabs>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Opportunities for researchers to grow their international and cross-sectoral networks</w:t>
          </w:r>
        </w:p>
        <w:p w14:paraId="3F6A5890" w14:textId="77777777" w:rsidR="00F64F5C" w:rsidRPr="00EB137C" w:rsidRDefault="00F64F5C" w:rsidP="005E5C60">
          <w:pPr>
            <w:tabs>
              <w:tab w:val="left" w:pos="284"/>
            </w:tabs>
            <w:ind w:left="284"/>
            <w:contextualSpacing/>
            <w:rPr>
              <w:rFonts w:asciiTheme="majorHAnsi" w:eastAsia="Calibri" w:hAnsiTheme="majorHAnsi" w:cs="Arial"/>
              <w:sz w:val="22"/>
              <w:szCs w:val="22"/>
            </w:rPr>
          </w:pPr>
        </w:p>
        <w:p w14:paraId="6DD4518B" w14:textId="77777777" w:rsidR="00F64F5C" w:rsidRPr="00EB137C" w:rsidRDefault="00F64F5C" w:rsidP="005E5C60">
          <w:pPr>
            <w:numPr>
              <w:ilvl w:val="0"/>
              <w:numId w:val="1"/>
            </w:numPr>
            <w:tabs>
              <w:tab w:val="left" w:pos="284"/>
            </w:tabs>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 xml:space="preserve">Funding to collaborate with individuals and organisations outside Manchester Met to support recruitment of talented researchers and enhance the quality of our research and outputs  </w:t>
          </w:r>
        </w:p>
        <w:p w14:paraId="05493B69" w14:textId="77777777" w:rsidR="00F64F5C" w:rsidRPr="00EB137C" w:rsidRDefault="00F64F5C" w:rsidP="005E5C60">
          <w:pPr>
            <w:tabs>
              <w:tab w:val="left" w:pos="284"/>
            </w:tabs>
            <w:ind w:left="284"/>
            <w:rPr>
              <w:rFonts w:asciiTheme="majorHAnsi" w:eastAsia="Calibri" w:hAnsiTheme="majorHAnsi" w:cs="Arial"/>
              <w:sz w:val="22"/>
              <w:szCs w:val="22"/>
            </w:rPr>
          </w:pPr>
        </w:p>
        <w:p w14:paraId="6578CCA3" w14:textId="72D76221" w:rsidR="00F64F5C" w:rsidRPr="00EB137C" w:rsidRDefault="00F64F5C" w:rsidP="005E5C60">
          <w:pPr>
            <w:tabs>
              <w:tab w:val="left" w:pos="284"/>
            </w:tabs>
            <w:ind w:left="284"/>
            <w:rPr>
              <w:rFonts w:asciiTheme="majorHAnsi" w:eastAsia="Calibri" w:hAnsiTheme="majorHAnsi" w:cs="Arial"/>
              <w:sz w:val="22"/>
              <w:szCs w:val="22"/>
            </w:rPr>
          </w:pPr>
          <w:r w:rsidRPr="00D91D38">
            <w:rPr>
              <w:rFonts w:asciiTheme="majorHAnsi" w:eastAsia="Calibri" w:hAnsiTheme="majorHAnsi" w:cs="Arial"/>
              <w:sz w:val="22"/>
              <w:szCs w:val="22"/>
            </w:rPr>
            <w:t>The fund will make investments of up to £</w:t>
          </w:r>
          <w:r w:rsidR="00D91D38" w:rsidRPr="00D91D38">
            <w:rPr>
              <w:rFonts w:asciiTheme="majorHAnsi" w:eastAsia="Calibri" w:hAnsiTheme="majorHAnsi" w:cs="Arial"/>
              <w:sz w:val="22"/>
              <w:szCs w:val="22"/>
            </w:rPr>
            <w:t>160</w:t>
          </w:r>
          <w:r w:rsidR="00276B0C" w:rsidRPr="00D91D38">
            <w:rPr>
              <w:rFonts w:asciiTheme="majorHAnsi" w:eastAsia="Calibri" w:hAnsiTheme="majorHAnsi" w:cs="Arial"/>
              <w:sz w:val="22"/>
              <w:szCs w:val="22"/>
            </w:rPr>
            <w:t xml:space="preserve">k </w:t>
          </w:r>
          <w:r w:rsidRPr="00D91D38">
            <w:rPr>
              <w:rFonts w:asciiTheme="majorHAnsi" w:eastAsia="Calibri" w:hAnsiTheme="majorHAnsi" w:cs="Arial"/>
              <w:sz w:val="22"/>
              <w:szCs w:val="22"/>
            </w:rPr>
            <w:t xml:space="preserve">in the financial year 1 August </w:t>
          </w:r>
          <w:r w:rsidR="00276B0C" w:rsidRPr="00D91D38">
            <w:rPr>
              <w:rFonts w:asciiTheme="majorHAnsi" w:eastAsia="Calibri" w:hAnsiTheme="majorHAnsi" w:cs="Arial"/>
              <w:sz w:val="22"/>
              <w:szCs w:val="22"/>
            </w:rPr>
            <w:t xml:space="preserve">2018 </w:t>
          </w:r>
          <w:r w:rsidRPr="00D91D38">
            <w:rPr>
              <w:rFonts w:asciiTheme="majorHAnsi" w:eastAsia="Calibri" w:hAnsiTheme="majorHAnsi" w:cs="Arial"/>
              <w:sz w:val="22"/>
              <w:szCs w:val="22"/>
            </w:rPr>
            <w:t xml:space="preserve">– 31 July </w:t>
          </w:r>
          <w:r w:rsidR="00276B0C" w:rsidRPr="00D91D38">
            <w:rPr>
              <w:rFonts w:asciiTheme="majorHAnsi" w:eastAsia="Calibri" w:hAnsiTheme="majorHAnsi" w:cs="Arial"/>
              <w:sz w:val="22"/>
              <w:szCs w:val="22"/>
            </w:rPr>
            <w:t>2019</w:t>
          </w:r>
          <w:r w:rsidRPr="00D91D38">
            <w:rPr>
              <w:rFonts w:asciiTheme="majorHAnsi" w:eastAsia="Calibri" w:hAnsiTheme="majorHAnsi" w:cs="Arial"/>
              <w:sz w:val="22"/>
              <w:szCs w:val="22"/>
            </w:rPr>
            <w:t>. The fund will make awards via the following schemes:</w:t>
          </w:r>
        </w:p>
        <w:p w14:paraId="664F6A78" w14:textId="77777777" w:rsidR="00F64F5C" w:rsidRPr="00EB137C" w:rsidRDefault="00F64F5C" w:rsidP="005E5C60">
          <w:pPr>
            <w:tabs>
              <w:tab w:val="left" w:pos="284"/>
            </w:tabs>
            <w:ind w:left="284"/>
            <w:rPr>
              <w:rFonts w:asciiTheme="majorHAnsi" w:eastAsia="Calibri" w:hAnsiTheme="majorHAnsi" w:cs="Arial"/>
              <w:sz w:val="22"/>
              <w:szCs w:val="22"/>
            </w:rPr>
          </w:pPr>
        </w:p>
        <w:p w14:paraId="0FB474F5" w14:textId="29864CA3" w:rsidR="00F64F5C" w:rsidRPr="00EB137C" w:rsidRDefault="00F64F5C" w:rsidP="005E5C60">
          <w:pPr>
            <w:numPr>
              <w:ilvl w:val="0"/>
              <w:numId w:val="2"/>
            </w:numPr>
            <w:tabs>
              <w:tab w:val="left" w:pos="284"/>
            </w:tabs>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b/>
              <w:sz w:val="22"/>
              <w:szCs w:val="22"/>
            </w:rPr>
            <w:t xml:space="preserve">Research Accelerator Grants </w:t>
          </w:r>
          <w:r w:rsidRPr="00EB137C">
            <w:rPr>
              <w:rFonts w:asciiTheme="majorHAnsi" w:eastAsia="Calibri" w:hAnsiTheme="majorHAnsi" w:cs="Arial"/>
              <w:sz w:val="22"/>
              <w:szCs w:val="22"/>
            </w:rPr>
            <w:t xml:space="preserve">for applications of up to £5000 leading to a full submission to an external funding stream (applications from </w:t>
          </w:r>
          <w:r w:rsidR="00276B0C">
            <w:rPr>
              <w:rFonts w:asciiTheme="majorHAnsi" w:eastAsia="Calibri" w:hAnsiTheme="majorHAnsi" w:cs="Arial"/>
              <w:sz w:val="22"/>
              <w:szCs w:val="22"/>
            </w:rPr>
            <w:t>Early Career Researchers</w:t>
          </w:r>
          <w:r w:rsidR="00276B0C" w:rsidRPr="00EB137C">
            <w:rPr>
              <w:rFonts w:asciiTheme="majorHAnsi" w:eastAsia="Calibri" w:hAnsiTheme="majorHAnsi" w:cs="Arial"/>
              <w:sz w:val="22"/>
              <w:szCs w:val="22"/>
            </w:rPr>
            <w:t xml:space="preserve"> </w:t>
          </w:r>
          <w:r w:rsidRPr="00EB137C">
            <w:rPr>
              <w:rFonts w:asciiTheme="majorHAnsi" w:eastAsia="Calibri" w:hAnsiTheme="majorHAnsi" w:cs="Arial"/>
              <w:sz w:val="22"/>
              <w:szCs w:val="22"/>
            </w:rPr>
            <w:t>pursuing new investigator awards or similar are particularly encouraged)</w:t>
          </w:r>
        </w:p>
        <w:p w14:paraId="18F79C0B" w14:textId="77777777" w:rsidR="00F64F5C" w:rsidRPr="00EB137C" w:rsidRDefault="00F64F5C" w:rsidP="005E5C60">
          <w:pPr>
            <w:tabs>
              <w:tab w:val="left" w:pos="284"/>
            </w:tabs>
            <w:ind w:left="284"/>
            <w:contextualSpacing/>
            <w:rPr>
              <w:rFonts w:asciiTheme="majorHAnsi" w:eastAsia="Calibri" w:hAnsiTheme="majorHAnsi" w:cs="Arial"/>
              <w:sz w:val="22"/>
              <w:szCs w:val="22"/>
            </w:rPr>
          </w:pPr>
        </w:p>
        <w:p w14:paraId="6E2A1EF2" w14:textId="1B51B101" w:rsidR="00792238" w:rsidRPr="0065656D" w:rsidRDefault="00792238" w:rsidP="005E5C60">
          <w:pPr>
            <w:tabs>
              <w:tab w:val="left" w:pos="284"/>
            </w:tabs>
            <w:ind w:left="284"/>
            <w:contextualSpacing/>
            <w:rPr>
              <w:rFonts w:asciiTheme="majorHAnsi" w:eastAsia="Calibri" w:hAnsiTheme="majorHAnsi" w:cs="Arial"/>
              <w:b/>
              <w:sz w:val="22"/>
              <w:szCs w:val="22"/>
            </w:rPr>
          </w:pPr>
          <w:r w:rsidRPr="0065656D">
            <w:rPr>
              <w:rFonts w:asciiTheme="majorHAnsi" w:eastAsia="Calibri" w:hAnsiTheme="majorHAnsi" w:cs="Arial"/>
              <w:b/>
              <w:sz w:val="22"/>
              <w:szCs w:val="22"/>
            </w:rPr>
            <w:t xml:space="preserve">Deadline: </w:t>
          </w:r>
          <w:r w:rsidR="004E51C1">
            <w:rPr>
              <w:rFonts w:asciiTheme="majorHAnsi" w:eastAsia="Calibri" w:hAnsiTheme="majorHAnsi" w:cs="Arial"/>
              <w:b/>
              <w:sz w:val="22"/>
              <w:szCs w:val="22"/>
            </w:rPr>
            <w:t>2</w:t>
          </w:r>
          <w:r w:rsidR="004E51C1" w:rsidRPr="004E51C1">
            <w:rPr>
              <w:rFonts w:asciiTheme="majorHAnsi" w:eastAsia="Calibri" w:hAnsiTheme="majorHAnsi" w:cs="Arial"/>
              <w:b/>
              <w:sz w:val="22"/>
              <w:szCs w:val="22"/>
              <w:vertAlign w:val="superscript"/>
            </w:rPr>
            <w:t>nd</w:t>
          </w:r>
          <w:r w:rsidR="004E51C1">
            <w:rPr>
              <w:rFonts w:asciiTheme="majorHAnsi" w:eastAsia="Calibri" w:hAnsiTheme="majorHAnsi" w:cs="Arial"/>
              <w:b/>
              <w:sz w:val="22"/>
              <w:szCs w:val="22"/>
            </w:rPr>
            <w:t xml:space="preserve"> November</w:t>
          </w:r>
          <w:r w:rsidR="0065656D" w:rsidRPr="0065656D">
            <w:rPr>
              <w:rFonts w:asciiTheme="majorHAnsi" w:eastAsia="Calibri" w:hAnsiTheme="majorHAnsi" w:cs="Arial"/>
              <w:b/>
              <w:sz w:val="22"/>
              <w:szCs w:val="22"/>
            </w:rPr>
            <w:t xml:space="preserve"> </w:t>
          </w:r>
          <w:r w:rsidR="0065656D">
            <w:rPr>
              <w:rFonts w:asciiTheme="majorHAnsi" w:eastAsia="Calibri" w:hAnsiTheme="majorHAnsi" w:cs="Arial"/>
              <w:b/>
              <w:sz w:val="22"/>
              <w:szCs w:val="22"/>
            </w:rPr>
            <w:t>2018</w:t>
          </w:r>
        </w:p>
        <w:p w14:paraId="60F218A8" w14:textId="77777777" w:rsidR="00792238" w:rsidRPr="00EB137C" w:rsidRDefault="00792238" w:rsidP="005E5C60">
          <w:pPr>
            <w:tabs>
              <w:tab w:val="left" w:pos="284"/>
            </w:tabs>
            <w:ind w:left="284"/>
            <w:contextualSpacing/>
            <w:rPr>
              <w:rFonts w:asciiTheme="majorHAnsi" w:eastAsia="Calibri" w:hAnsiTheme="majorHAnsi" w:cs="Arial"/>
              <w:sz w:val="22"/>
              <w:szCs w:val="22"/>
            </w:rPr>
          </w:pPr>
        </w:p>
        <w:p w14:paraId="42A8D0DA" w14:textId="41431864" w:rsidR="00F64F5C" w:rsidRPr="00EB137C" w:rsidRDefault="00F64F5C" w:rsidP="005E5C60">
          <w:pPr>
            <w:numPr>
              <w:ilvl w:val="0"/>
              <w:numId w:val="2"/>
            </w:numPr>
            <w:tabs>
              <w:tab w:val="left" w:pos="284"/>
            </w:tabs>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b/>
              <w:sz w:val="22"/>
              <w:szCs w:val="22"/>
            </w:rPr>
            <w:t xml:space="preserve">Research Development Fellowships </w:t>
          </w:r>
          <w:r w:rsidRPr="00EB137C">
            <w:rPr>
              <w:rFonts w:asciiTheme="majorHAnsi" w:eastAsia="Calibri" w:hAnsiTheme="majorHAnsi" w:cs="Arial"/>
              <w:sz w:val="22"/>
              <w:szCs w:val="22"/>
            </w:rPr>
            <w:t xml:space="preserve">to support researchers to gain experience of undertaking research at an organisation from another sector or in another country (up to £4000) </w:t>
          </w:r>
        </w:p>
        <w:p w14:paraId="616123A5" w14:textId="77777777" w:rsidR="00792238" w:rsidRPr="00EB137C" w:rsidRDefault="00792238" w:rsidP="005E5C60">
          <w:pPr>
            <w:tabs>
              <w:tab w:val="left" w:pos="284"/>
            </w:tabs>
            <w:spacing w:after="200" w:line="276" w:lineRule="auto"/>
            <w:ind w:left="284"/>
            <w:contextualSpacing/>
            <w:rPr>
              <w:rFonts w:asciiTheme="majorHAnsi" w:eastAsia="Calibri" w:hAnsiTheme="majorHAnsi" w:cs="Arial"/>
              <w:sz w:val="22"/>
              <w:szCs w:val="22"/>
            </w:rPr>
          </w:pPr>
          <w:bookmarkStart w:id="0" w:name="_GoBack"/>
          <w:bookmarkEnd w:id="0"/>
        </w:p>
        <w:p w14:paraId="66A152B9" w14:textId="012F5BB5" w:rsidR="00792238" w:rsidRPr="00EB137C" w:rsidRDefault="0065656D" w:rsidP="005E5C60">
          <w:pPr>
            <w:tabs>
              <w:tab w:val="left" w:pos="284"/>
            </w:tabs>
            <w:spacing w:after="200" w:line="276" w:lineRule="auto"/>
            <w:ind w:left="284"/>
            <w:contextualSpacing/>
            <w:rPr>
              <w:rFonts w:asciiTheme="majorHAnsi" w:eastAsia="Calibri" w:hAnsiTheme="majorHAnsi" w:cs="Arial"/>
              <w:sz w:val="22"/>
              <w:szCs w:val="22"/>
            </w:rPr>
          </w:pPr>
          <w:r>
            <w:rPr>
              <w:rFonts w:asciiTheme="majorHAnsi" w:eastAsia="Calibri" w:hAnsiTheme="majorHAnsi" w:cs="Arial"/>
              <w:sz w:val="22"/>
              <w:szCs w:val="22"/>
            </w:rPr>
            <w:t>Deadline</w:t>
          </w:r>
          <w:r w:rsidR="00C9266F" w:rsidRPr="00EB137C">
            <w:rPr>
              <w:rFonts w:asciiTheme="majorHAnsi" w:eastAsia="Calibri" w:hAnsiTheme="majorHAnsi" w:cs="Arial"/>
              <w:sz w:val="22"/>
              <w:szCs w:val="22"/>
            </w:rPr>
            <w:t xml:space="preserve"> </w:t>
          </w:r>
          <w:r w:rsidRPr="0065656D">
            <w:rPr>
              <w:rFonts w:asciiTheme="majorHAnsi" w:eastAsia="Calibri" w:hAnsiTheme="majorHAnsi" w:cs="Arial"/>
              <w:sz w:val="22"/>
              <w:szCs w:val="22"/>
            </w:rPr>
            <w:t xml:space="preserve">: </w:t>
          </w:r>
          <w:r w:rsidR="004E51C1">
            <w:rPr>
              <w:rFonts w:asciiTheme="majorHAnsi" w:eastAsia="Calibri" w:hAnsiTheme="majorHAnsi" w:cs="Arial"/>
              <w:b/>
              <w:sz w:val="22"/>
              <w:szCs w:val="22"/>
            </w:rPr>
            <w:t>2</w:t>
          </w:r>
          <w:r w:rsidR="004E51C1" w:rsidRPr="004E51C1">
            <w:rPr>
              <w:rFonts w:asciiTheme="majorHAnsi" w:eastAsia="Calibri" w:hAnsiTheme="majorHAnsi" w:cs="Arial"/>
              <w:b/>
              <w:sz w:val="22"/>
              <w:szCs w:val="22"/>
              <w:vertAlign w:val="superscript"/>
            </w:rPr>
            <w:t>nd</w:t>
          </w:r>
          <w:r w:rsidR="004E51C1">
            <w:rPr>
              <w:rFonts w:asciiTheme="majorHAnsi" w:eastAsia="Calibri" w:hAnsiTheme="majorHAnsi" w:cs="Arial"/>
              <w:b/>
              <w:sz w:val="22"/>
              <w:szCs w:val="22"/>
            </w:rPr>
            <w:t xml:space="preserve"> November</w:t>
          </w:r>
          <w:r w:rsidRPr="0065656D">
            <w:rPr>
              <w:rFonts w:asciiTheme="majorHAnsi" w:eastAsia="Calibri" w:hAnsiTheme="majorHAnsi" w:cs="Arial"/>
              <w:b/>
              <w:sz w:val="22"/>
              <w:szCs w:val="22"/>
            </w:rPr>
            <w:t xml:space="preserve"> 2018</w:t>
          </w:r>
        </w:p>
        <w:p w14:paraId="55EF5E9E" w14:textId="77777777" w:rsidR="00F64F5C" w:rsidRPr="00EB137C" w:rsidRDefault="00F64F5C" w:rsidP="005E5C60">
          <w:pPr>
            <w:tabs>
              <w:tab w:val="left" w:pos="284"/>
            </w:tabs>
            <w:ind w:left="284"/>
            <w:rPr>
              <w:rFonts w:asciiTheme="majorHAnsi" w:eastAsia="Calibri" w:hAnsiTheme="majorHAnsi" w:cs="Arial"/>
              <w:sz w:val="22"/>
              <w:szCs w:val="22"/>
            </w:rPr>
          </w:pPr>
        </w:p>
        <w:p w14:paraId="5B0DC450" w14:textId="3350D55F" w:rsidR="00F64F5C" w:rsidRPr="00242602" w:rsidRDefault="00F64F5C" w:rsidP="005E5C60">
          <w:pPr>
            <w:numPr>
              <w:ilvl w:val="0"/>
              <w:numId w:val="2"/>
            </w:numPr>
            <w:tabs>
              <w:tab w:val="left" w:pos="284"/>
            </w:tabs>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b/>
              <w:sz w:val="22"/>
              <w:szCs w:val="22"/>
            </w:rPr>
            <w:t xml:space="preserve">International Network Fund </w:t>
          </w:r>
          <w:r w:rsidRPr="00EB137C">
            <w:rPr>
              <w:rFonts w:asciiTheme="majorHAnsi" w:eastAsia="Calibri" w:hAnsiTheme="majorHAnsi" w:cs="Arial"/>
              <w:sz w:val="22"/>
              <w:szCs w:val="22"/>
            </w:rPr>
            <w:t xml:space="preserve">to support development of international research networks aligned with priorities of external funding agencies (up to </w:t>
          </w:r>
          <w:r w:rsidRPr="00242602">
            <w:rPr>
              <w:rFonts w:asciiTheme="majorHAnsi" w:eastAsia="Calibri" w:hAnsiTheme="majorHAnsi" w:cs="Arial"/>
              <w:sz w:val="22"/>
              <w:szCs w:val="22"/>
            </w:rPr>
            <w:t>£</w:t>
          </w:r>
          <w:r w:rsidR="00970FD5" w:rsidRPr="00242602">
            <w:rPr>
              <w:rFonts w:asciiTheme="majorHAnsi" w:eastAsia="Calibri" w:hAnsiTheme="majorHAnsi" w:cs="Arial"/>
              <w:sz w:val="22"/>
              <w:szCs w:val="22"/>
            </w:rPr>
            <w:t>5000</w:t>
          </w:r>
          <w:r w:rsidRPr="00242602">
            <w:rPr>
              <w:rFonts w:asciiTheme="majorHAnsi" w:eastAsia="Calibri" w:hAnsiTheme="majorHAnsi" w:cs="Arial"/>
              <w:sz w:val="22"/>
              <w:szCs w:val="22"/>
            </w:rPr>
            <w:t>)</w:t>
          </w:r>
        </w:p>
        <w:p w14:paraId="3A312700" w14:textId="77777777" w:rsidR="00792238" w:rsidRPr="00EB137C" w:rsidRDefault="00792238" w:rsidP="005E5C60">
          <w:pPr>
            <w:tabs>
              <w:tab w:val="left" w:pos="284"/>
            </w:tabs>
            <w:spacing w:after="200" w:line="276" w:lineRule="auto"/>
            <w:ind w:left="284"/>
            <w:contextualSpacing/>
            <w:rPr>
              <w:rFonts w:asciiTheme="majorHAnsi" w:eastAsia="Calibri" w:hAnsiTheme="majorHAnsi" w:cs="Arial"/>
              <w:sz w:val="22"/>
              <w:szCs w:val="22"/>
            </w:rPr>
          </w:pPr>
        </w:p>
        <w:p w14:paraId="0AB20119" w14:textId="709CCE33" w:rsidR="00792238" w:rsidRPr="00EB137C" w:rsidRDefault="0065656D" w:rsidP="005E5C60">
          <w:pPr>
            <w:tabs>
              <w:tab w:val="left" w:pos="284"/>
            </w:tabs>
            <w:spacing w:after="200" w:line="276" w:lineRule="auto"/>
            <w:ind w:left="284"/>
            <w:contextualSpacing/>
            <w:rPr>
              <w:rFonts w:asciiTheme="majorHAnsi" w:eastAsia="Calibri" w:hAnsiTheme="majorHAnsi" w:cs="Arial"/>
              <w:sz w:val="22"/>
              <w:szCs w:val="22"/>
            </w:rPr>
          </w:pPr>
          <w:r>
            <w:rPr>
              <w:rFonts w:asciiTheme="majorHAnsi" w:eastAsia="Calibri" w:hAnsiTheme="majorHAnsi" w:cs="Arial"/>
              <w:sz w:val="22"/>
              <w:szCs w:val="22"/>
            </w:rPr>
            <w:t>Deadline</w:t>
          </w:r>
          <w:r w:rsidRPr="0065656D">
            <w:rPr>
              <w:rFonts w:asciiTheme="majorHAnsi" w:eastAsia="Calibri" w:hAnsiTheme="majorHAnsi" w:cs="Arial"/>
              <w:sz w:val="22"/>
              <w:szCs w:val="22"/>
            </w:rPr>
            <w:t>:</w:t>
          </w:r>
          <w:r w:rsidRPr="0065656D">
            <w:rPr>
              <w:rFonts w:asciiTheme="majorHAnsi" w:eastAsia="Calibri" w:hAnsiTheme="majorHAnsi" w:cs="Arial"/>
              <w:b/>
              <w:sz w:val="22"/>
              <w:szCs w:val="22"/>
            </w:rPr>
            <w:t xml:space="preserve"> </w:t>
          </w:r>
          <w:r w:rsidR="004E51C1">
            <w:rPr>
              <w:rFonts w:asciiTheme="majorHAnsi" w:eastAsia="Calibri" w:hAnsiTheme="majorHAnsi" w:cs="Arial"/>
              <w:b/>
              <w:sz w:val="22"/>
              <w:szCs w:val="22"/>
            </w:rPr>
            <w:t>2</w:t>
          </w:r>
          <w:r w:rsidR="004E51C1" w:rsidRPr="004E51C1">
            <w:rPr>
              <w:rFonts w:asciiTheme="majorHAnsi" w:eastAsia="Calibri" w:hAnsiTheme="majorHAnsi" w:cs="Arial"/>
              <w:b/>
              <w:sz w:val="22"/>
              <w:szCs w:val="22"/>
              <w:vertAlign w:val="superscript"/>
            </w:rPr>
            <w:t>nd</w:t>
          </w:r>
          <w:r w:rsidR="004E51C1">
            <w:rPr>
              <w:rFonts w:asciiTheme="majorHAnsi" w:eastAsia="Calibri" w:hAnsiTheme="majorHAnsi" w:cs="Arial"/>
              <w:b/>
              <w:sz w:val="22"/>
              <w:szCs w:val="22"/>
            </w:rPr>
            <w:t xml:space="preserve"> November</w:t>
          </w:r>
          <w:r w:rsidRPr="0065656D">
            <w:rPr>
              <w:rFonts w:asciiTheme="majorHAnsi" w:eastAsia="Calibri" w:hAnsiTheme="majorHAnsi" w:cs="Arial"/>
              <w:b/>
              <w:sz w:val="22"/>
              <w:szCs w:val="22"/>
            </w:rPr>
            <w:t xml:space="preserve"> 2018</w:t>
          </w:r>
        </w:p>
        <w:p w14:paraId="5E92B2EC" w14:textId="33F003F5" w:rsidR="00F64F5C" w:rsidRPr="00EB137C" w:rsidRDefault="00F64F5C" w:rsidP="005E5C60">
          <w:pPr>
            <w:tabs>
              <w:tab w:val="left" w:pos="284"/>
            </w:tabs>
            <w:ind w:left="284"/>
            <w:rPr>
              <w:rFonts w:asciiTheme="majorHAnsi" w:eastAsia="Calibri" w:hAnsiTheme="majorHAnsi" w:cs="Arial"/>
              <w:sz w:val="22"/>
              <w:szCs w:val="22"/>
            </w:rPr>
          </w:pPr>
          <w:r w:rsidRPr="00EB137C">
            <w:rPr>
              <w:rFonts w:asciiTheme="majorHAnsi" w:eastAsia="Calibri" w:hAnsiTheme="majorHAnsi" w:cs="Arial"/>
              <w:sz w:val="22"/>
              <w:szCs w:val="22"/>
            </w:rPr>
            <w:t xml:space="preserve"> </w:t>
          </w:r>
        </w:p>
        <w:p w14:paraId="4AE4607E" w14:textId="77777777" w:rsidR="00013BA4" w:rsidRPr="00EB137C" w:rsidRDefault="00013BA4" w:rsidP="00013BA4">
          <w:pPr>
            <w:numPr>
              <w:ilvl w:val="0"/>
              <w:numId w:val="2"/>
            </w:numPr>
            <w:tabs>
              <w:tab w:val="left" w:pos="284"/>
            </w:tabs>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b/>
              <w:sz w:val="22"/>
              <w:szCs w:val="22"/>
            </w:rPr>
            <w:t xml:space="preserve">International Visiting Researcher Scheme </w:t>
          </w:r>
          <w:r w:rsidRPr="00EB137C">
            <w:rPr>
              <w:rFonts w:asciiTheme="majorHAnsi" w:eastAsia="Calibri" w:hAnsiTheme="majorHAnsi" w:cs="Arial"/>
              <w:sz w:val="22"/>
              <w:szCs w:val="22"/>
            </w:rPr>
            <w:t>to support visits from leading researchers to undertake joint research and develop joint research outputs (up to £3000)</w:t>
          </w:r>
        </w:p>
        <w:p w14:paraId="36569DC9" w14:textId="3CA367A1" w:rsidR="00013BA4" w:rsidRPr="00EB137C" w:rsidRDefault="0065656D" w:rsidP="00013BA4">
          <w:pPr>
            <w:tabs>
              <w:tab w:val="left" w:pos="284"/>
            </w:tabs>
            <w:spacing w:after="200" w:line="276" w:lineRule="auto"/>
            <w:ind w:left="284"/>
            <w:contextualSpacing/>
            <w:rPr>
              <w:rFonts w:asciiTheme="majorHAnsi" w:eastAsia="Calibri" w:hAnsiTheme="majorHAnsi" w:cs="Arial"/>
              <w:sz w:val="22"/>
              <w:szCs w:val="22"/>
            </w:rPr>
          </w:pPr>
          <w:r>
            <w:rPr>
              <w:rFonts w:asciiTheme="majorHAnsi" w:eastAsia="Calibri" w:hAnsiTheme="majorHAnsi" w:cs="Arial"/>
              <w:sz w:val="22"/>
              <w:szCs w:val="22"/>
            </w:rPr>
            <w:t>Deadline</w:t>
          </w:r>
          <w:r w:rsidR="00013BA4" w:rsidRPr="00EB137C">
            <w:rPr>
              <w:rFonts w:asciiTheme="majorHAnsi" w:eastAsia="Calibri" w:hAnsiTheme="majorHAnsi" w:cs="Arial"/>
              <w:sz w:val="22"/>
              <w:szCs w:val="22"/>
            </w:rPr>
            <w:t xml:space="preserve"> </w:t>
          </w:r>
          <w:r w:rsidRPr="0065656D">
            <w:rPr>
              <w:rFonts w:asciiTheme="majorHAnsi" w:eastAsia="Calibri" w:hAnsiTheme="majorHAnsi" w:cs="Arial"/>
              <w:sz w:val="22"/>
              <w:szCs w:val="22"/>
            </w:rPr>
            <w:t xml:space="preserve">: </w:t>
          </w:r>
          <w:r w:rsidR="0097050C">
            <w:rPr>
              <w:rFonts w:asciiTheme="majorHAnsi" w:eastAsia="Calibri" w:hAnsiTheme="majorHAnsi" w:cs="Arial"/>
              <w:b/>
              <w:sz w:val="22"/>
              <w:szCs w:val="22"/>
            </w:rPr>
            <w:t>2</w:t>
          </w:r>
          <w:r w:rsidR="0097050C" w:rsidRPr="0097050C">
            <w:rPr>
              <w:rFonts w:asciiTheme="majorHAnsi" w:eastAsia="Calibri" w:hAnsiTheme="majorHAnsi" w:cs="Arial"/>
              <w:b/>
              <w:sz w:val="22"/>
              <w:szCs w:val="22"/>
              <w:vertAlign w:val="superscript"/>
            </w:rPr>
            <w:t>nd</w:t>
          </w:r>
          <w:r w:rsidR="0097050C">
            <w:rPr>
              <w:rFonts w:asciiTheme="majorHAnsi" w:eastAsia="Calibri" w:hAnsiTheme="majorHAnsi" w:cs="Arial"/>
              <w:b/>
              <w:sz w:val="22"/>
              <w:szCs w:val="22"/>
            </w:rPr>
            <w:t xml:space="preserve"> November</w:t>
          </w:r>
          <w:r w:rsidRPr="0065656D">
            <w:rPr>
              <w:rFonts w:asciiTheme="majorHAnsi" w:eastAsia="Calibri" w:hAnsiTheme="majorHAnsi" w:cs="Arial"/>
              <w:b/>
              <w:sz w:val="22"/>
              <w:szCs w:val="22"/>
            </w:rPr>
            <w:t xml:space="preserve"> 2018</w:t>
          </w:r>
        </w:p>
        <w:p w14:paraId="5EF1047C" w14:textId="77777777" w:rsidR="00F64F5C" w:rsidRPr="00EB137C" w:rsidRDefault="00F64F5C" w:rsidP="005E5C60">
          <w:pPr>
            <w:tabs>
              <w:tab w:val="left" w:pos="284"/>
            </w:tabs>
            <w:ind w:left="284"/>
            <w:rPr>
              <w:rFonts w:asciiTheme="majorHAnsi" w:eastAsia="Calibri" w:hAnsiTheme="majorHAnsi" w:cs="Arial"/>
              <w:sz w:val="22"/>
              <w:szCs w:val="22"/>
            </w:rPr>
          </w:pPr>
        </w:p>
        <w:p w14:paraId="19097A06" w14:textId="77777777" w:rsidR="00F64F5C" w:rsidRPr="00EB137C" w:rsidRDefault="00F64F5C" w:rsidP="005E5C60">
          <w:pPr>
            <w:tabs>
              <w:tab w:val="left" w:pos="284"/>
            </w:tabs>
            <w:ind w:left="284"/>
            <w:rPr>
              <w:rFonts w:asciiTheme="majorHAnsi" w:eastAsia="Calibri" w:hAnsiTheme="majorHAnsi" w:cs="Arial"/>
              <w:sz w:val="22"/>
              <w:szCs w:val="22"/>
            </w:rPr>
          </w:pPr>
        </w:p>
        <w:p w14:paraId="1B9B0369" w14:textId="77777777" w:rsidR="00F64F5C" w:rsidRPr="00EB137C" w:rsidRDefault="00F64F5C" w:rsidP="005E5C60">
          <w:pPr>
            <w:tabs>
              <w:tab w:val="left" w:pos="284"/>
            </w:tabs>
            <w:ind w:left="284"/>
            <w:rPr>
              <w:rFonts w:asciiTheme="majorHAnsi" w:eastAsia="Calibri" w:hAnsiTheme="majorHAnsi" w:cs="Arial"/>
              <w:sz w:val="22"/>
              <w:szCs w:val="22"/>
            </w:rPr>
          </w:pPr>
          <w:r w:rsidRPr="00EB137C">
            <w:rPr>
              <w:rFonts w:asciiTheme="majorHAnsi" w:eastAsia="Calibri" w:hAnsiTheme="majorHAnsi" w:cs="Arial"/>
              <w:sz w:val="22"/>
              <w:szCs w:val="22"/>
            </w:rPr>
            <w:t xml:space="preserve">For more information about the Research(er) Development Fund please contact </w:t>
          </w:r>
          <w:hyperlink r:id="rId8" w:history="1">
            <w:r w:rsidRPr="00EB137C">
              <w:rPr>
                <w:rFonts w:asciiTheme="majorHAnsi" w:eastAsia="Calibri" w:hAnsiTheme="majorHAnsi" w:cs="Arial"/>
                <w:color w:val="0000FF"/>
                <w:sz w:val="22"/>
                <w:szCs w:val="22"/>
                <w:u w:val="single"/>
              </w:rPr>
              <w:t>RKE-funding@mmu.ac.uk</w:t>
            </w:r>
          </w:hyperlink>
          <w:r w:rsidRPr="00EB137C">
            <w:rPr>
              <w:rFonts w:asciiTheme="majorHAnsi" w:eastAsia="Calibri" w:hAnsiTheme="majorHAnsi" w:cs="Arial"/>
              <w:sz w:val="22"/>
              <w:szCs w:val="22"/>
            </w:rPr>
            <w:t xml:space="preserve"> or call the Research and Knowledge Directorate on : 0161 247 2818.</w:t>
          </w:r>
        </w:p>
        <w:p w14:paraId="24DE94B5" w14:textId="77777777" w:rsidR="00F64F5C" w:rsidRPr="00EB137C" w:rsidRDefault="00F64F5C" w:rsidP="005E5C60">
          <w:pPr>
            <w:tabs>
              <w:tab w:val="left" w:pos="284"/>
            </w:tabs>
            <w:ind w:left="284"/>
            <w:rPr>
              <w:rFonts w:asciiTheme="majorHAnsi" w:eastAsia="Calibri" w:hAnsiTheme="majorHAnsi" w:cs="Arial"/>
              <w:sz w:val="22"/>
              <w:szCs w:val="22"/>
            </w:rPr>
          </w:pPr>
        </w:p>
        <w:p w14:paraId="09FBBB20" w14:textId="77777777" w:rsidR="00F64F5C" w:rsidRPr="00EB137C" w:rsidRDefault="00F64F5C" w:rsidP="005E5C60">
          <w:pPr>
            <w:tabs>
              <w:tab w:val="left" w:pos="284"/>
            </w:tabs>
            <w:spacing w:after="200" w:line="276" w:lineRule="auto"/>
            <w:ind w:left="284"/>
            <w:rPr>
              <w:rFonts w:asciiTheme="majorHAnsi" w:eastAsia="Calibri" w:hAnsiTheme="majorHAnsi" w:cs="Arial"/>
              <w:b/>
              <w:sz w:val="22"/>
              <w:szCs w:val="22"/>
            </w:rPr>
          </w:pPr>
        </w:p>
        <w:p w14:paraId="19466629" w14:textId="77777777" w:rsidR="00F64F5C" w:rsidRPr="00EB137C" w:rsidRDefault="00F64F5C" w:rsidP="005E5C60">
          <w:pPr>
            <w:tabs>
              <w:tab w:val="left" w:pos="284"/>
            </w:tabs>
            <w:spacing w:after="200" w:line="276" w:lineRule="auto"/>
            <w:ind w:left="284"/>
            <w:rPr>
              <w:rFonts w:asciiTheme="majorHAnsi" w:eastAsia="Calibri" w:hAnsiTheme="majorHAnsi" w:cs="Arial"/>
              <w:b/>
              <w:sz w:val="22"/>
              <w:szCs w:val="22"/>
            </w:rPr>
          </w:pPr>
        </w:p>
        <w:p w14:paraId="3CC9FAD4" w14:textId="77777777" w:rsidR="00F64F5C" w:rsidRPr="00EB137C" w:rsidRDefault="00F64F5C" w:rsidP="005E5C60">
          <w:pPr>
            <w:tabs>
              <w:tab w:val="left" w:pos="284"/>
            </w:tabs>
            <w:spacing w:after="200" w:line="276" w:lineRule="auto"/>
            <w:ind w:left="284"/>
            <w:rPr>
              <w:rFonts w:asciiTheme="majorHAnsi" w:eastAsia="Calibri" w:hAnsiTheme="majorHAnsi" w:cs="Arial"/>
              <w:b/>
              <w:sz w:val="22"/>
              <w:szCs w:val="22"/>
            </w:rPr>
          </w:pPr>
        </w:p>
        <w:p w14:paraId="2BA858E1" w14:textId="77777777" w:rsidR="00F64F5C" w:rsidRPr="00EB137C" w:rsidRDefault="00F64F5C" w:rsidP="005E5C60">
          <w:pPr>
            <w:spacing w:after="160" w:line="259" w:lineRule="auto"/>
            <w:ind w:left="284"/>
            <w:rPr>
              <w:rFonts w:asciiTheme="majorHAnsi" w:eastAsia="Calibri" w:hAnsiTheme="majorHAnsi" w:cs="Arial"/>
              <w:b/>
              <w:sz w:val="22"/>
              <w:szCs w:val="22"/>
            </w:rPr>
          </w:pPr>
          <w:r w:rsidRPr="00EB137C">
            <w:rPr>
              <w:rFonts w:asciiTheme="majorHAnsi" w:eastAsia="Calibri" w:hAnsiTheme="majorHAnsi" w:cs="Arial"/>
              <w:b/>
              <w:sz w:val="22"/>
              <w:szCs w:val="22"/>
            </w:rPr>
            <w:br w:type="page"/>
          </w:r>
        </w:p>
        <w:p w14:paraId="74667C9D" w14:textId="77777777" w:rsidR="00F64F5C" w:rsidRPr="00EB137C" w:rsidRDefault="00F64F5C" w:rsidP="005E5C60">
          <w:pPr>
            <w:tabs>
              <w:tab w:val="left" w:pos="284"/>
            </w:tabs>
            <w:ind w:left="284"/>
            <w:rPr>
              <w:rFonts w:asciiTheme="majorHAnsi" w:eastAsia="Calibri" w:hAnsiTheme="majorHAnsi" w:cs="Arial"/>
              <w:b/>
              <w:sz w:val="22"/>
              <w:szCs w:val="22"/>
            </w:rPr>
          </w:pPr>
          <w:r w:rsidRPr="00EB137C">
            <w:rPr>
              <w:rFonts w:asciiTheme="majorHAnsi" w:eastAsia="Calibri" w:hAnsiTheme="majorHAnsi" w:cs="Arial"/>
              <w:b/>
              <w:sz w:val="22"/>
              <w:szCs w:val="22"/>
            </w:rPr>
            <w:lastRenderedPageBreak/>
            <w:t>About the schemes</w:t>
          </w:r>
        </w:p>
        <w:p w14:paraId="1AC77AD0" w14:textId="77777777" w:rsidR="00F64F5C" w:rsidRPr="00EB137C" w:rsidRDefault="00F64F5C" w:rsidP="005E5C60">
          <w:pPr>
            <w:tabs>
              <w:tab w:val="left" w:pos="284"/>
            </w:tabs>
            <w:ind w:left="284"/>
            <w:rPr>
              <w:rFonts w:asciiTheme="majorHAnsi" w:eastAsia="Calibri" w:hAnsiTheme="majorHAnsi" w:cs="Arial"/>
              <w:b/>
              <w:sz w:val="22"/>
              <w:szCs w:val="22"/>
            </w:rPr>
          </w:pPr>
        </w:p>
        <w:p w14:paraId="1EF9A4CC" w14:textId="1EEEFC42" w:rsidR="00970FD5" w:rsidRPr="00EB137C" w:rsidRDefault="00F64F5C" w:rsidP="00970FD5">
          <w:pPr>
            <w:shd w:val="clear" w:color="auto" w:fill="FFFFFF"/>
            <w:tabs>
              <w:tab w:val="left" w:pos="284"/>
            </w:tabs>
            <w:ind w:left="284"/>
            <w:jc w:val="both"/>
            <w:rPr>
              <w:rFonts w:asciiTheme="majorHAnsi" w:eastAsia="Times New Roman" w:hAnsiTheme="majorHAnsi" w:cs="Arial"/>
              <w:sz w:val="22"/>
              <w:szCs w:val="22"/>
              <w:lang w:eastAsia="en-GB"/>
            </w:rPr>
          </w:pPr>
          <w:r w:rsidRPr="00EB137C">
            <w:rPr>
              <w:rFonts w:asciiTheme="majorHAnsi" w:eastAsia="Calibri" w:hAnsiTheme="majorHAnsi" w:cs="Arial"/>
              <w:b/>
              <w:sz w:val="22"/>
              <w:szCs w:val="22"/>
            </w:rPr>
            <w:t xml:space="preserve">Research Accelerator Grants (RAG)  </w:t>
          </w:r>
          <w:r w:rsidRPr="00EB137C">
            <w:rPr>
              <w:rFonts w:asciiTheme="majorHAnsi" w:eastAsia="Calibri" w:hAnsiTheme="majorHAnsi" w:cs="Arial"/>
              <w:sz w:val="22"/>
              <w:szCs w:val="22"/>
            </w:rPr>
            <w:t xml:space="preserve">are awards for researchers </w:t>
          </w:r>
          <w:r w:rsidR="005E5C60" w:rsidRPr="00EB137C">
            <w:rPr>
              <w:rFonts w:asciiTheme="majorHAnsi" w:eastAsia="Calibri" w:hAnsiTheme="majorHAnsi" w:cs="Arial"/>
              <w:sz w:val="22"/>
              <w:szCs w:val="22"/>
            </w:rPr>
            <w:t xml:space="preserve">for </w:t>
          </w:r>
          <w:r w:rsidRPr="00EB137C">
            <w:rPr>
              <w:rFonts w:asciiTheme="majorHAnsi" w:eastAsia="Calibri" w:hAnsiTheme="majorHAnsi" w:cs="Arial"/>
              <w:sz w:val="22"/>
              <w:szCs w:val="22"/>
            </w:rPr>
            <w:t xml:space="preserve">whom a small amount of funding could enable them to prepare </w:t>
          </w:r>
          <w:r w:rsidR="001C23EA">
            <w:rPr>
              <w:rFonts w:asciiTheme="majorHAnsi" w:eastAsia="Calibri" w:hAnsiTheme="majorHAnsi" w:cs="Arial"/>
              <w:sz w:val="22"/>
              <w:szCs w:val="22"/>
            </w:rPr>
            <w:t>a</w:t>
          </w:r>
          <w:r w:rsidRPr="00EB137C">
            <w:rPr>
              <w:rFonts w:asciiTheme="majorHAnsi" w:eastAsia="Calibri" w:hAnsiTheme="majorHAnsi" w:cs="Arial"/>
              <w:sz w:val="22"/>
              <w:szCs w:val="22"/>
            </w:rPr>
            <w:t xml:space="preserve"> submission for research funding. RAGs can be used in a number of ways (e.g. small studies to generate pilot data, travel to visit archives or collections), but in all cases should lead to an application for external funding. </w:t>
          </w:r>
          <w:r w:rsidR="001C23EA" w:rsidRPr="00B620C0">
            <w:rPr>
              <w:rFonts w:asciiTheme="majorHAnsi" w:eastAsia="Calibri" w:hAnsiTheme="majorHAnsi" w:cs="Arial"/>
              <w:sz w:val="22"/>
              <w:szCs w:val="22"/>
            </w:rPr>
            <w:t>The majority of funding will be ring-fenced to support Early Career Researchers, and we particularly welcome</w:t>
          </w:r>
          <w:r w:rsidR="001C23EA">
            <w:rPr>
              <w:rFonts w:asciiTheme="majorHAnsi" w:eastAsia="Calibri" w:hAnsiTheme="majorHAnsi" w:cs="Arial"/>
              <w:sz w:val="22"/>
              <w:szCs w:val="22"/>
            </w:rPr>
            <w:t xml:space="preserve"> applications from individuals intending to apply for new investigator awards or similar. </w:t>
          </w:r>
          <w:r w:rsidR="00970FD5">
            <w:rPr>
              <w:rFonts w:asciiTheme="majorHAnsi" w:eastAsia="Times New Roman" w:hAnsiTheme="majorHAnsi" w:cs="Arial"/>
              <w:sz w:val="22"/>
              <w:szCs w:val="22"/>
              <w:lang w:eastAsia="en-GB"/>
            </w:rPr>
            <w:t>A limited amount of funding will be available to support individuals who are targeting mid-career fellowships or similar grants.</w:t>
          </w:r>
        </w:p>
        <w:p w14:paraId="52163848" w14:textId="77777777" w:rsidR="00F64F5C" w:rsidRPr="00EB137C" w:rsidRDefault="00F64F5C" w:rsidP="005E5C60">
          <w:pPr>
            <w:tabs>
              <w:tab w:val="left" w:pos="284"/>
            </w:tabs>
            <w:ind w:left="284"/>
            <w:jc w:val="both"/>
            <w:rPr>
              <w:rFonts w:asciiTheme="majorHAnsi" w:eastAsia="Calibri" w:hAnsiTheme="majorHAnsi" w:cs="Arial"/>
              <w:b/>
              <w:sz w:val="22"/>
              <w:szCs w:val="22"/>
            </w:rPr>
          </w:pPr>
        </w:p>
        <w:p w14:paraId="397A0B95" w14:textId="631967B1" w:rsidR="00F64F5C" w:rsidRPr="00EB137C" w:rsidRDefault="00F64F5C" w:rsidP="005E5C60">
          <w:pPr>
            <w:tabs>
              <w:tab w:val="left" w:pos="284"/>
            </w:tabs>
            <w:ind w:left="284"/>
            <w:jc w:val="both"/>
            <w:rPr>
              <w:rFonts w:asciiTheme="majorHAnsi" w:eastAsia="Calibri" w:hAnsiTheme="majorHAnsi" w:cs="Arial"/>
              <w:sz w:val="22"/>
              <w:szCs w:val="22"/>
            </w:rPr>
          </w:pPr>
          <w:r w:rsidRPr="00EB137C">
            <w:rPr>
              <w:rFonts w:asciiTheme="majorHAnsi" w:eastAsia="Calibri" w:hAnsiTheme="majorHAnsi" w:cs="Arial"/>
              <w:b/>
              <w:sz w:val="22"/>
              <w:szCs w:val="22"/>
            </w:rPr>
            <w:t xml:space="preserve">Research Development Fellowships (RDFe) </w:t>
          </w:r>
          <w:r w:rsidRPr="00EB137C">
            <w:rPr>
              <w:rFonts w:asciiTheme="majorHAnsi" w:eastAsia="Calibri" w:hAnsiTheme="majorHAnsi" w:cs="Arial"/>
              <w:sz w:val="22"/>
              <w:szCs w:val="22"/>
            </w:rPr>
            <w:t xml:space="preserve">give researchers the opportunity to undertake research in another country or another sector. Fellowships are available for short placements (up to three months) with non-academic organisations in the UK (e.g. industrial R&amp;D facilities, museums, special collections, NGOs) or with leading research groups outside the UK. It is expected that Research(er) Development Fellows act in an ambassadorial capacity on behalf of Manchester Met and will try to broaden links between their host organisation and other research groups and (where appropriate) centres. </w:t>
          </w:r>
          <w:r w:rsidR="001C23EA">
            <w:rPr>
              <w:rFonts w:asciiTheme="majorHAnsi" w:eastAsia="Calibri" w:hAnsiTheme="majorHAnsi" w:cs="Arial"/>
              <w:sz w:val="22"/>
              <w:szCs w:val="22"/>
            </w:rPr>
            <w:t>A proportion of funding available under this scheme will be ring-fenced to support Early Career Researchers.</w:t>
          </w:r>
        </w:p>
        <w:p w14:paraId="1A1B1C69" w14:textId="77777777" w:rsidR="00F64F5C" w:rsidRPr="00EB137C" w:rsidRDefault="00F64F5C" w:rsidP="005E5C60">
          <w:pPr>
            <w:tabs>
              <w:tab w:val="left" w:pos="284"/>
            </w:tabs>
            <w:ind w:left="284"/>
            <w:jc w:val="both"/>
            <w:rPr>
              <w:rFonts w:asciiTheme="majorHAnsi" w:eastAsia="Calibri" w:hAnsiTheme="majorHAnsi" w:cs="Arial"/>
              <w:b/>
              <w:sz w:val="22"/>
              <w:szCs w:val="22"/>
            </w:rPr>
          </w:pPr>
        </w:p>
        <w:p w14:paraId="1D1DB459" w14:textId="77777777" w:rsidR="00F64F5C" w:rsidRPr="00EB137C" w:rsidRDefault="00F64F5C" w:rsidP="005E5C60">
          <w:pPr>
            <w:tabs>
              <w:tab w:val="left" w:pos="284"/>
            </w:tabs>
            <w:ind w:left="284"/>
            <w:jc w:val="both"/>
            <w:rPr>
              <w:rFonts w:asciiTheme="majorHAnsi" w:eastAsia="Calibri" w:hAnsiTheme="majorHAnsi" w:cs="Arial"/>
              <w:sz w:val="22"/>
              <w:szCs w:val="22"/>
            </w:rPr>
          </w:pPr>
          <w:r w:rsidRPr="00EB137C">
            <w:rPr>
              <w:rFonts w:asciiTheme="majorHAnsi" w:eastAsia="Calibri" w:hAnsiTheme="majorHAnsi" w:cs="Arial"/>
              <w:b/>
              <w:sz w:val="22"/>
              <w:szCs w:val="22"/>
            </w:rPr>
            <w:t>International Network Fund</w:t>
          </w:r>
          <w:r w:rsidRPr="00EB137C">
            <w:rPr>
              <w:rFonts w:asciiTheme="majorHAnsi" w:eastAsia="Calibri" w:hAnsiTheme="majorHAnsi" w:cs="Arial"/>
              <w:sz w:val="22"/>
              <w:szCs w:val="22"/>
            </w:rPr>
            <w:t xml:space="preserve"> </w:t>
          </w:r>
          <w:r w:rsidRPr="00EB137C">
            <w:rPr>
              <w:rFonts w:asciiTheme="majorHAnsi" w:eastAsia="Calibri" w:hAnsiTheme="majorHAnsi" w:cs="Arial"/>
              <w:b/>
              <w:sz w:val="22"/>
              <w:szCs w:val="22"/>
            </w:rPr>
            <w:t xml:space="preserve">(INF) </w:t>
          </w:r>
          <w:r w:rsidRPr="00EB137C">
            <w:rPr>
              <w:rFonts w:asciiTheme="majorHAnsi" w:eastAsia="Calibri" w:hAnsiTheme="majorHAnsi" w:cs="Arial"/>
              <w:sz w:val="22"/>
              <w:szCs w:val="22"/>
            </w:rPr>
            <w:t xml:space="preserve">will provide funding to </w:t>
          </w:r>
          <w:r w:rsidRPr="00EB137C">
            <w:rPr>
              <w:rFonts w:asciiTheme="majorHAnsi" w:eastAsia="Times New Roman" w:hAnsiTheme="majorHAnsi" w:cs="Arial"/>
              <w:sz w:val="22"/>
              <w:szCs w:val="22"/>
              <w:lang w:eastAsia="en-GB"/>
            </w:rPr>
            <w:t>bring together researchers and other interested parties (e.g. NGOs, professionals) around a specific theme or topic aligned to external funding opportunities. Funding will be available to host meetings in the UK or in an international location and should include at least one international organisation. Applicants will be expected to demonstrate how their networks will enhance Manchester Met’s ability to access internationally focused funding streams such as Global Challenges Research Fund, Newton Fund and Horizon 2020 or leverage national funding from countries involved in the network. It is not envisaged that this fund will support networks that have received internal funding previously.</w:t>
          </w:r>
        </w:p>
        <w:p w14:paraId="179C89C2" w14:textId="77777777" w:rsidR="00F64F5C" w:rsidRPr="00EB137C" w:rsidRDefault="00F64F5C" w:rsidP="005E5C60">
          <w:pPr>
            <w:tabs>
              <w:tab w:val="left" w:pos="284"/>
            </w:tabs>
            <w:ind w:left="284"/>
            <w:jc w:val="both"/>
            <w:rPr>
              <w:rFonts w:asciiTheme="majorHAnsi" w:eastAsia="Calibri" w:hAnsiTheme="majorHAnsi" w:cs="Arial"/>
              <w:b/>
              <w:sz w:val="22"/>
              <w:szCs w:val="22"/>
            </w:rPr>
          </w:pPr>
        </w:p>
        <w:p w14:paraId="0D32B220" w14:textId="77777777" w:rsidR="00FD1B1C" w:rsidRPr="00EB137C" w:rsidRDefault="00FD1B1C" w:rsidP="00FD1B1C">
          <w:pPr>
            <w:tabs>
              <w:tab w:val="left" w:pos="284"/>
            </w:tabs>
            <w:ind w:left="284"/>
            <w:jc w:val="both"/>
            <w:rPr>
              <w:rFonts w:asciiTheme="majorHAnsi" w:eastAsia="Calibri" w:hAnsiTheme="majorHAnsi" w:cs="Arial"/>
              <w:sz w:val="22"/>
              <w:szCs w:val="22"/>
            </w:rPr>
          </w:pPr>
          <w:r w:rsidRPr="00EB137C">
            <w:rPr>
              <w:rFonts w:asciiTheme="majorHAnsi" w:eastAsia="Calibri" w:hAnsiTheme="majorHAnsi" w:cs="Arial"/>
              <w:b/>
              <w:sz w:val="22"/>
              <w:szCs w:val="22"/>
            </w:rPr>
            <w:t>International Visiting Researcher Scheme (IVRS)</w:t>
          </w:r>
          <w:r w:rsidRPr="00EB137C">
            <w:rPr>
              <w:rFonts w:asciiTheme="majorHAnsi" w:eastAsia="Calibri" w:hAnsiTheme="majorHAnsi" w:cs="Arial"/>
              <w:sz w:val="22"/>
              <w:szCs w:val="22"/>
            </w:rPr>
            <w:t xml:space="preserve"> will provide funding for international researchers to visit Manchester Met for a short research visit of up to three months. It is expected that the visit will enable joint research leading to outcomes such as joint publications and applications for funding. As such, applicants will be asked to consider carefully the way in which proposed visiting researchers could enhance the outputs of their research group and centre.</w:t>
          </w:r>
          <w:r>
            <w:rPr>
              <w:rFonts w:asciiTheme="majorHAnsi" w:eastAsia="Calibri" w:hAnsiTheme="majorHAnsi" w:cs="Arial"/>
              <w:sz w:val="22"/>
              <w:szCs w:val="22"/>
            </w:rPr>
            <w:t xml:space="preserve"> Whilst the main focus of this scheme is on visits from established researchers, there will be limited funding available to support visits from Early Career Researchers where the benefit to Centres can be demonstrated.</w:t>
          </w:r>
        </w:p>
        <w:p w14:paraId="08F7CA14" w14:textId="77777777" w:rsidR="00F64F5C" w:rsidRDefault="00F64F5C" w:rsidP="005E5C60">
          <w:pPr>
            <w:tabs>
              <w:tab w:val="left" w:pos="284"/>
            </w:tabs>
            <w:ind w:left="284"/>
            <w:jc w:val="both"/>
            <w:rPr>
              <w:rFonts w:asciiTheme="majorHAnsi" w:eastAsia="Calibri" w:hAnsiTheme="majorHAnsi" w:cs="Arial"/>
              <w:b/>
              <w:sz w:val="22"/>
              <w:szCs w:val="22"/>
            </w:rPr>
          </w:pPr>
        </w:p>
        <w:p w14:paraId="7D56FB0D" w14:textId="77777777" w:rsidR="00FD1B1C" w:rsidRDefault="00FD1B1C" w:rsidP="005E5C60">
          <w:pPr>
            <w:tabs>
              <w:tab w:val="left" w:pos="284"/>
            </w:tabs>
            <w:ind w:left="284"/>
            <w:jc w:val="both"/>
            <w:rPr>
              <w:rFonts w:asciiTheme="majorHAnsi" w:eastAsia="Calibri" w:hAnsiTheme="majorHAnsi" w:cs="Arial"/>
              <w:b/>
              <w:sz w:val="22"/>
              <w:szCs w:val="22"/>
            </w:rPr>
          </w:pPr>
        </w:p>
        <w:p w14:paraId="0CEA224E" w14:textId="77777777" w:rsidR="00FD1B1C" w:rsidRPr="00EB137C" w:rsidRDefault="00FD1B1C" w:rsidP="005E5C60">
          <w:pPr>
            <w:tabs>
              <w:tab w:val="left" w:pos="284"/>
            </w:tabs>
            <w:ind w:left="284"/>
            <w:jc w:val="both"/>
            <w:rPr>
              <w:rFonts w:asciiTheme="majorHAnsi" w:eastAsia="Calibri" w:hAnsiTheme="majorHAnsi" w:cs="Arial"/>
              <w:b/>
              <w:sz w:val="22"/>
              <w:szCs w:val="22"/>
            </w:rPr>
          </w:pPr>
        </w:p>
        <w:p w14:paraId="25100885" w14:textId="77777777" w:rsidR="00F64F5C" w:rsidRPr="00EB137C" w:rsidRDefault="00F64F5C" w:rsidP="005E5C60">
          <w:pPr>
            <w:tabs>
              <w:tab w:val="left" w:pos="284"/>
            </w:tabs>
            <w:ind w:left="284"/>
            <w:jc w:val="both"/>
            <w:rPr>
              <w:rFonts w:asciiTheme="majorHAnsi" w:eastAsia="Calibri" w:hAnsiTheme="majorHAnsi" w:cs="Arial"/>
              <w:b/>
              <w:sz w:val="22"/>
              <w:szCs w:val="22"/>
            </w:rPr>
          </w:pPr>
          <w:r w:rsidRPr="00EB137C">
            <w:rPr>
              <w:rFonts w:asciiTheme="majorHAnsi" w:eastAsia="Calibri" w:hAnsiTheme="majorHAnsi" w:cs="Arial"/>
              <w:b/>
              <w:sz w:val="22"/>
              <w:szCs w:val="22"/>
            </w:rPr>
            <w:t xml:space="preserve">Selection process </w:t>
          </w:r>
        </w:p>
        <w:p w14:paraId="7323A7CA" w14:textId="77777777" w:rsidR="00F64F5C" w:rsidRPr="00EB137C" w:rsidRDefault="00F64F5C" w:rsidP="005E5C60">
          <w:pPr>
            <w:tabs>
              <w:tab w:val="left" w:pos="284"/>
            </w:tabs>
            <w:ind w:left="284"/>
            <w:jc w:val="both"/>
            <w:rPr>
              <w:rFonts w:asciiTheme="majorHAnsi" w:eastAsia="Calibri" w:hAnsiTheme="majorHAnsi" w:cs="Arial"/>
              <w:sz w:val="22"/>
              <w:szCs w:val="22"/>
            </w:rPr>
          </w:pPr>
        </w:p>
        <w:p w14:paraId="39E8E2A6" w14:textId="77777777" w:rsidR="00F64F5C" w:rsidRPr="00EB137C" w:rsidRDefault="00F64F5C" w:rsidP="005E5C60">
          <w:pPr>
            <w:tabs>
              <w:tab w:val="left" w:pos="284"/>
            </w:tabs>
            <w:ind w:left="284"/>
            <w:jc w:val="both"/>
            <w:rPr>
              <w:rFonts w:asciiTheme="majorHAnsi" w:eastAsia="Calibri" w:hAnsiTheme="majorHAnsi" w:cs="Arial"/>
              <w:sz w:val="22"/>
              <w:szCs w:val="22"/>
            </w:rPr>
          </w:pPr>
          <w:r w:rsidRPr="00EB137C">
            <w:rPr>
              <w:rFonts w:asciiTheme="majorHAnsi" w:eastAsia="Calibri" w:hAnsiTheme="majorHAnsi" w:cs="Arial"/>
              <w:sz w:val="22"/>
              <w:szCs w:val="22"/>
            </w:rPr>
            <w:t xml:space="preserve">All awards will be made through assessment and ranking by panels, comprising representation from the following groups as appropriate to the individual scheme: </w:t>
          </w:r>
          <w:r w:rsidRPr="00EB137C">
            <w:rPr>
              <w:rFonts w:asciiTheme="majorHAnsi" w:eastAsia="Calibri" w:hAnsiTheme="majorHAnsi" w:cs="Arial"/>
              <w:i/>
              <w:sz w:val="22"/>
              <w:szCs w:val="22"/>
            </w:rPr>
            <w:t>Faculty Heads of RKE; proposed UCRKE Heads; Future RKE Leaders; PVC RKE and the RKE Office</w:t>
          </w:r>
          <w:r w:rsidRPr="00EB137C">
            <w:rPr>
              <w:rFonts w:asciiTheme="majorHAnsi" w:eastAsia="Calibri" w:hAnsiTheme="majorHAnsi" w:cs="Arial"/>
              <w:sz w:val="22"/>
              <w:szCs w:val="22"/>
            </w:rPr>
            <w:t>.</w:t>
          </w:r>
        </w:p>
        <w:p w14:paraId="364BD44B" w14:textId="77777777" w:rsidR="00F64F5C" w:rsidRPr="00EB137C" w:rsidRDefault="00F64F5C" w:rsidP="005E5C60">
          <w:pPr>
            <w:tabs>
              <w:tab w:val="left" w:pos="284"/>
            </w:tabs>
            <w:ind w:left="284"/>
            <w:jc w:val="both"/>
            <w:rPr>
              <w:rFonts w:asciiTheme="majorHAnsi" w:eastAsia="Calibri" w:hAnsiTheme="majorHAnsi" w:cs="Arial"/>
              <w:sz w:val="22"/>
              <w:szCs w:val="22"/>
            </w:rPr>
          </w:pPr>
        </w:p>
        <w:p w14:paraId="161C20DC" w14:textId="77777777" w:rsidR="00F64F5C" w:rsidRPr="00EB137C" w:rsidRDefault="00852F70" w:rsidP="005E5C60">
          <w:pPr>
            <w:tabs>
              <w:tab w:val="left" w:pos="284"/>
            </w:tabs>
            <w:ind w:left="284"/>
            <w:jc w:val="both"/>
            <w:rPr>
              <w:rFonts w:asciiTheme="majorHAnsi" w:eastAsia="Calibri" w:hAnsiTheme="majorHAnsi" w:cs="Arial"/>
              <w:sz w:val="22"/>
              <w:szCs w:val="22"/>
            </w:rPr>
          </w:pPr>
          <w:r w:rsidRPr="00EB137C">
            <w:rPr>
              <w:rFonts w:asciiTheme="majorHAnsi" w:eastAsia="Calibri" w:hAnsiTheme="majorHAnsi" w:cs="Arial"/>
              <w:sz w:val="22"/>
              <w:szCs w:val="22"/>
            </w:rPr>
            <w:t>A</w:t>
          </w:r>
          <w:r w:rsidR="00F64F5C" w:rsidRPr="00EB137C">
            <w:rPr>
              <w:rFonts w:asciiTheme="majorHAnsi" w:eastAsia="Calibri" w:hAnsiTheme="majorHAnsi" w:cs="Arial"/>
              <w:sz w:val="22"/>
              <w:szCs w:val="22"/>
            </w:rPr>
            <w:t>pplications will undergo initial checks for eligibility by the RKE Office</w:t>
          </w:r>
          <w:r w:rsidRPr="00EB137C">
            <w:rPr>
              <w:rFonts w:asciiTheme="majorHAnsi" w:eastAsia="Calibri" w:hAnsiTheme="majorHAnsi" w:cs="Arial"/>
              <w:sz w:val="22"/>
              <w:szCs w:val="22"/>
            </w:rPr>
            <w:t>, and ineligible applications will not be reviewed further</w:t>
          </w:r>
          <w:r w:rsidR="00F64F5C" w:rsidRPr="00EB137C">
            <w:rPr>
              <w:rFonts w:asciiTheme="majorHAnsi" w:eastAsia="Calibri" w:hAnsiTheme="majorHAnsi" w:cs="Arial"/>
              <w:sz w:val="22"/>
              <w:szCs w:val="22"/>
            </w:rPr>
            <w:t xml:space="preserve">. </w:t>
          </w:r>
        </w:p>
        <w:p w14:paraId="502542B5" w14:textId="77777777" w:rsidR="00F64F5C" w:rsidRPr="00EB137C" w:rsidRDefault="00F64F5C" w:rsidP="005E5C60">
          <w:pPr>
            <w:tabs>
              <w:tab w:val="left" w:pos="284"/>
            </w:tabs>
            <w:ind w:left="284"/>
            <w:jc w:val="both"/>
            <w:rPr>
              <w:rFonts w:asciiTheme="majorHAnsi" w:eastAsia="Calibri" w:hAnsiTheme="majorHAnsi" w:cs="Arial"/>
              <w:sz w:val="22"/>
              <w:szCs w:val="22"/>
            </w:rPr>
          </w:pPr>
        </w:p>
        <w:p w14:paraId="407CE8BB" w14:textId="77777777" w:rsidR="00F64F5C" w:rsidRPr="00EB137C" w:rsidRDefault="00852F70" w:rsidP="005E5C60">
          <w:pPr>
            <w:tabs>
              <w:tab w:val="left" w:pos="284"/>
            </w:tabs>
            <w:ind w:left="284"/>
            <w:jc w:val="both"/>
            <w:rPr>
              <w:rFonts w:asciiTheme="majorHAnsi" w:eastAsia="Calibri" w:hAnsiTheme="majorHAnsi" w:cs="Arial"/>
              <w:sz w:val="22"/>
              <w:szCs w:val="22"/>
            </w:rPr>
          </w:pPr>
          <w:r w:rsidRPr="00EB137C">
            <w:rPr>
              <w:rFonts w:asciiTheme="majorHAnsi" w:eastAsia="Calibri" w:hAnsiTheme="majorHAnsi" w:cs="Arial"/>
              <w:sz w:val="22"/>
              <w:szCs w:val="22"/>
            </w:rPr>
            <w:t xml:space="preserve">Eligibility checks </w:t>
          </w:r>
          <w:r w:rsidR="00F64F5C" w:rsidRPr="00EB137C">
            <w:rPr>
              <w:rFonts w:asciiTheme="majorHAnsi" w:eastAsia="Calibri" w:hAnsiTheme="majorHAnsi" w:cs="Arial"/>
              <w:sz w:val="22"/>
              <w:szCs w:val="22"/>
            </w:rPr>
            <w:t>will include reviews of compliance with any requirements regarding career stage and cost</w:t>
          </w:r>
          <w:r w:rsidRPr="00EB137C">
            <w:rPr>
              <w:rFonts w:asciiTheme="majorHAnsi" w:eastAsia="Calibri" w:hAnsiTheme="majorHAnsi" w:cs="Arial"/>
              <w:sz w:val="22"/>
              <w:szCs w:val="22"/>
            </w:rPr>
            <w:t xml:space="preserve"> categories</w:t>
          </w:r>
          <w:r w:rsidR="00F64F5C" w:rsidRPr="00EB137C">
            <w:rPr>
              <w:rFonts w:asciiTheme="majorHAnsi" w:eastAsia="Calibri" w:hAnsiTheme="majorHAnsi" w:cs="Arial"/>
              <w:sz w:val="22"/>
              <w:szCs w:val="22"/>
            </w:rPr>
            <w:t>. The RKE Office will also provide input for consideration by panels regarding the suitability of external funding streams proposed and alignment with funder priorities.</w:t>
          </w:r>
        </w:p>
        <w:p w14:paraId="12F912A5" w14:textId="77777777" w:rsidR="00F64F5C" w:rsidRPr="00EB137C" w:rsidRDefault="00F64F5C" w:rsidP="005E5C60">
          <w:pPr>
            <w:tabs>
              <w:tab w:val="left" w:pos="284"/>
            </w:tabs>
            <w:ind w:left="284"/>
            <w:jc w:val="both"/>
            <w:rPr>
              <w:rFonts w:asciiTheme="majorHAnsi" w:eastAsia="Calibri" w:hAnsiTheme="majorHAnsi" w:cs="Arial"/>
              <w:sz w:val="22"/>
              <w:szCs w:val="22"/>
            </w:rPr>
          </w:pPr>
        </w:p>
        <w:p w14:paraId="784D0D11" w14:textId="77777777" w:rsidR="00F64F5C" w:rsidRPr="00EB137C" w:rsidRDefault="00F64F5C" w:rsidP="005E5C60">
          <w:pPr>
            <w:ind w:left="284"/>
            <w:rPr>
              <w:rFonts w:asciiTheme="majorHAnsi" w:eastAsia="Calibri" w:hAnsiTheme="majorHAnsi" w:cs="Arial"/>
              <w:sz w:val="22"/>
              <w:szCs w:val="22"/>
            </w:rPr>
          </w:pPr>
          <w:r w:rsidRPr="00EB137C">
            <w:rPr>
              <w:rFonts w:asciiTheme="majorHAnsi" w:eastAsia="Calibri" w:hAnsiTheme="majorHAnsi" w:cs="Arial"/>
              <w:sz w:val="22"/>
              <w:szCs w:val="22"/>
            </w:rPr>
            <w:t>If proposals are rejected after checks on eligibility applicants will be given feedback on why their applications were deemed ineligible.</w:t>
          </w:r>
        </w:p>
        <w:p w14:paraId="602B5DBE" w14:textId="77777777" w:rsidR="00970FD5" w:rsidRDefault="00970FD5" w:rsidP="005E5C60">
          <w:pPr>
            <w:ind w:left="284"/>
            <w:rPr>
              <w:rFonts w:asciiTheme="majorHAnsi" w:eastAsia="Calibri" w:hAnsiTheme="majorHAnsi" w:cs="Arial"/>
              <w:sz w:val="22"/>
              <w:szCs w:val="22"/>
            </w:rPr>
          </w:pPr>
        </w:p>
        <w:p w14:paraId="636FE595" w14:textId="77777777" w:rsidR="00EB137C" w:rsidRDefault="00EB137C" w:rsidP="005E5C60">
          <w:pPr>
            <w:ind w:left="284"/>
            <w:rPr>
              <w:rFonts w:asciiTheme="majorHAnsi" w:eastAsia="Calibri" w:hAnsiTheme="majorHAnsi" w:cs="Arial"/>
              <w:sz w:val="22"/>
              <w:szCs w:val="22"/>
            </w:rPr>
          </w:pPr>
        </w:p>
        <w:p w14:paraId="5B0108E3" w14:textId="77777777" w:rsidR="00085219" w:rsidRDefault="00085219" w:rsidP="005E5C60">
          <w:pPr>
            <w:ind w:left="284"/>
            <w:rPr>
              <w:rFonts w:asciiTheme="majorHAnsi" w:eastAsia="Calibri" w:hAnsiTheme="majorHAnsi" w:cs="Arial"/>
              <w:sz w:val="22"/>
              <w:szCs w:val="22"/>
            </w:rPr>
          </w:pPr>
        </w:p>
        <w:p w14:paraId="51BEDF2E" w14:textId="77777777" w:rsidR="00085219" w:rsidRDefault="00085219" w:rsidP="005E5C60">
          <w:pPr>
            <w:ind w:left="284"/>
            <w:rPr>
              <w:rFonts w:asciiTheme="majorHAnsi" w:eastAsia="Calibri" w:hAnsiTheme="majorHAnsi" w:cs="Arial"/>
              <w:sz w:val="22"/>
              <w:szCs w:val="22"/>
            </w:rPr>
          </w:pPr>
        </w:p>
        <w:p w14:paraId="2284C513" w14:textId="77777777" w:rsidR="00085219" w:rsidRDefault="00085219" w:rsidP="005E5C60">
          <w:pPr>
            <w:ind w:left="284"/>
            <w:rPr>
              <w:rFonts w:asciiTheme="majorHAnsi" w:eastAsia="Calibri" w:hAnsiTheme="majorHAnsi" w:cs="Arial"/>
              <w:sz w:val="22"/>
              <w:szCs w:val="22"/>
            </w:rPr>
          </w:pPr>
        </w:p>
        <w:p w14:paraId="56C76F4D" w14:textId="77777777" w:rsidR="00EB137C" w:rsidRDefault="00EB137C" w:rsidP="005E5C60">
          <w:pPr>
            <w:ind w:left="284"/>
            <w:rPr>
              <w:rFonts w:asciiTheme="majorHAnsi" w:eastAsia="Calibri" w:hAnsiTheme="majorHAnsi" w:cs="Arial"/>
              <w:sz w:val="22"/>
              <w:szCs w:val="22"/>
            </w:rPr>
          </w:pPr>
        </w:p>
        <w:p w14:paraId="40FA1F8F" w14:textId="77777777" w:rsidR="00B620C0" w:rsidRPr="00EB137C" w:rsidRDefault="00B620C0" w:rsidP="005E5C60">
          <w:pPr>
            <w:ind w:left="284"/>
            <w:rPr>
              <w:rFonts w:asciiTheme="majorHAnsi" w:eastAsia="Calibri" w:hAnsiTheme="majorHAnsi" w:cs="Arial"/>
              <w:sz w:val="22"/>
              <w:szCs w:val="22"/>
            </w:rPr>
          </w:pPr>
        </w:p>
        <w:p w14:paraId="3C05C593" w14:textId="77777777" w:rsidR="00F64F5C" w:rsidRPr="00EB137C" w:rsidRDefault="00F64F5C" w:rsidP="00EB137C">
          <w:pPr>
            <w:ind w:left="284"/>
            <w:jc w:val="center"/>
            <w:rPr>
              <w:rFonts w:asciiTheme="majorHAnsi" w:eastAsia="Calibri" w:hAnsiTheme="majorHAnsi" w:cs="Arial"/>
              <w:b/>
              <w:sz w:val="22"/>
              <w:szCs w:val="22"/>
            </w:rPr>
          </w:pPr>
          <w:r w:rsidRPr="00EB137C">
            <w:rPr>
              <w:rFonts w:asciiTheme="majorHAnsi" w:eastAsia="Calibri" w:hAnsiTheme="majorHAnsi" w:cs="Arial"/>
              <w:b/>
              <w:sz w:val="22"/>
              <w:szCs w:val="22"/>
            </w:rPr>
            <w:t>SCHEME GUIDANCE</w:t>
          </w:r>
        </w:p>
        <w:p w14:paraId="447961C2" w14:textId="77777777" w:rsidR="00F64F5C" w:rsidRPr="00EB137C" w:rsidRDefault="00F64F5C" w:rsidP="005E5C60">
          <w:pPr>
            <w:ind w:left="284"/>
            <w:rPr>
              <w:rFonts w:asciiTheme="majorHAnsi" w:eastAsia="Calibri" w:hAnsiTheme="majorHAnsi" w:cs="Arial"/>
              <w:b/>
              <w:sz w:val="22"/>
              <w:szCs w:val="22"/>
            </w:rPr>
          </w:pPr>
        </w:p>
        <w:p w14:paraId="7FA822A5" w14:textId="77777777" w:rsidR="00F64F5C" w:rsidRPr="00EB137C" w:rsidRDefault="00F64F5C" w:rsidP="005E5C60">
          <w:pPr>
            <w:tabs>
              <w:tab w:val="left" w:pos="284"/>
            </w:tabs>
            <w:ind w:left="284"/>
            <w:rPr>
              <w:rFonts w:asciiTheme="majorHAnsi" w:eastAsia="Calibri" w:hAnsiTheme="majorHAnsi" w:cs="Arial"/>
              <w:b/>
              <w:sz w:val="22"/>
              <w:szCs w:val="22"/>
            </w:rPr>
          </w:pPr>
          <w:r w:rsidRPr="00EB137C">
            <w:rPr>
              <w:rFonts w:asciiTheme="majorHAnsi" w:eastAsia="Calibri" w:hAnsiTheme="majorHAnsi" w:cs="Arial"/>
              <w:b/>
              <w:sz w:val="22"/>
              <w:szCs w:val="22"/>
            </w:rPr>
            <w:t>1.</w:t>
          </w:r>
          <w:r w:rsidRPr="00EB137C">
            <w:rPr>
              <w:rFonts w:asciiTheme="majorHAnsi" w:eastAsia="Calibri" w:hAnsiTheme="majorHAnsi" w:cs="Arial"/>
              <w:b/>
              <w:sz w:val="22"/>
              <w:szCs w:val="22"/>
            </w:rPr>
            <w:tab/>
            <w:t>SCHEME GUIDANCE</w:t>
          </w:r>
        </w:p>
        <w:p w14:paraId="7046059B" w14:textId="77777777" w:rsidR="00F64F5C" w:rsidRPr="00EB137C" w:rsidRDefault="00F64F5C" w:rsidP="005E5C60">
          <w:pPr>
            <w:tabs>
              <w:tab w:val="left" w:pos="284"/>
            </w:tabs>
            <w:ind w:left="284"/>
            <w:rPr>
              <w:rFonts w:asciiTheme="majorHAnsi" w:eastAsia="Calibri" w:hAnsiTheme="majorHAnsi" w:cs="Arial"/>
              <w:b/>
              <w:sz w:val="22"/>
              <w:szCs w:val="22"/>
            </w:rPr>
          </w:pPr>
        </w:p>
        <w:p w14:paraId="4951FA47" w14:textId="77777777" w:rsidR="00F64F5C" w:rsidRPr="00EB137C" w:rsidRDefault="00F64F5C" w:rsidP="005E5C60">
          <w:pPr>
            <w:tabs>
              <w:tab w:val="left" w:pos="284"/>
            </w:tabs>
            <w:ind w:left="284"/>
            <w:rPr>
              <w:rFonts w:asciiTheme="majorHAnsi" w:eastAsia="Calibri" w:hAnsiTheme="majorHAnsi" w:cs="Arial"/>
              <w:b/>
              <w:sz w:val="22"/>
              <w:szCs w:val="22"/>
            </w:rPr>
          </w:pPr>
          <w:r w:rsidRPr="00EB137C">
            <w:rPr>
              <w:rFonts w:asciiTheme="majorHAnsi" w:eastAsia="Calibri" w:hAnsiTheme="majorHAnsi" w:cs="Arial"/>
              <w:b/>
              <w:sz w:val="22"/>
              <w:szCs w:val="22"/>
            </w:rPr>
            <w:t>A.</w:t>
          </w:r>
          <w:r w:rsidRPr="00EB137C">
            <w:rPr>
              <w:rFonts w:asciiTheme="majorHAnsi" w:eastAsia="Calibri" w:hAnsiTheme="majorHAnsi" w:cs="Arial"/>
              <w:b/>
              <w:sz w:val="22"/>
              <w:szCs w:val="22"/>
            </w:rPr>
            <w:tab/>
            <w:t>RESEARCH ACCELERATOR GRANTS</w:t>
          </w:r>
        </w:p>
        <w:p w14:paraId="68FB5014" w14:textId="77777777" w:rsidR="00F64F5C" w:rsidRPr="00EB137C" w:rsidRDefault="00F64F5C" w:rsidP="005E5C60">
          <w:pPr>
            <w:tabs>
              <w:tab w:val="left" w:pos="284"/>
            </w:tabs>
            <w:ind w:left="284"/>
            <w:rPr>
              <w:rFonts w:asciiTheme="majorHAnsi" w:eastAsia="Calibri" w:hAnsiTheme="majorHAnsi" w:cs="Arial"/>
              <w:b/>
              <w:sz w:val="22"/>
              <w:szCs w:val="22"/>
            </w:rPr>
          </w:pPr>
        </w:p>
        <w:p w14:paraId="0C3C0AC0" w14:textId="77777777" w:rsidR="00F64F5C" w:rsidRPr="00EB137C" w:rsidRDefault="00F64F5C" w:rsidP="005E5C60">
          <w:pPr>
            <w:tabs>
              <w:tab w:val="left" w:pos="284"/>
            </w:tabs>
            <w:ind w:left="284"/>
            <w:jc w:val="both"/>
            <w:rPr>
              <w:rFonts w:asciiTheme="majorHAnsi" w:eastAsia="Calibri" w:hAnsiTheme="majorHAnsi" w:cs="Arial"/>
              <w:b/>
              <w:sz w:val="22"/>
              <w:szCs w:val="22"/>
            </w:rPr>
          </w:pPr>
          <w:r w:rsidRPr="00EB137C">
            <w:rPr>
              <w:rFonts w:asciiTheme="majorHAnsi" w:eastAsia="Calibri" w:hAnsiTheme="majorHAnsi" w:cs="Arial"/>
              <w:b/>
              <w:sz w:val="22"/>
              <w:szCs w:val="22"/>
            </w:rPr>
            <w:t xml:space="preserve">A.1 </w:t>
          </w:r>
          <w:r w:rsidRPr="00EB137C">
            <w:rPr>
              <w:rFonts w:asciiTheme="majorHAnsi" w:eastAsia="Calibri" w:hAnsiTheme="majorHAnsi" w:cs="Arial"/>
              <w:b/>
              <w:sz w:val="22"/>
              <w:szCs w:val="22"/>
            </w:rPr>
            <w:tab/>
            <w:t>Information</w:t>
          </w:r>
        </w:p>
        <w:p w14:paraId="7F9820E1" w14:textId="77777777" w:rsidR="00970FD5" w:rsidRPr="00EB137C" w:rsidRDefault="001C23EA" w:rsidP="00970FD5">
          <w:pPr>
            <w:shd w:val="clear" w:color="auto" w:fill="FFFFFF"/>
            <w:tabs>
              <w:tab w:val="left" w:pos="284"/>
            </w:tabs>
            <w:ind w:left="284"/>
            <w:jc w:val="both"/>
            <w:rPr>
              <w:rFonts w:asciiTheme="majorHAnsi" w:eastAsia="Times New Roman" w:hAnsiTheme="majorHAnsi" w:cs="Arial"/>
              <w:sz w:val="22"/>
              <w:szCs w:val="22"/>
              <w:lang w:eastAsia="en-GB"/>
            </w:rPr>
          </w:pPr>
          <w:r w:rsidRPr="00EB137C">
            <w:rPr>
              <w:rFonts w:asciiTheme="majorHAnsi" w:eastAsia="Calibri" w:hAnsiTheme="majorHAnsi" w:cs="Arial"/>
              <w:b/>
              <w:sz w:val="22"/>
              <w:szCs w:val="22"/>
            </w:rPr>
            <w:t xml:space="preserve">Research Accelerator Grants (RAG)  </w:t>
          </w:r>
          <w:r w:rsidRPr="00EB137C">
            <w:rPr>
              <w:rFonts w:asciiTheme="majorHAnsi" w:eastAsia="Calibri" w:hAnsiTheme="majorHAnsi" w:cs="Arial"/>
              <w:sz w:val="22"/>
              <w:szCs w:val="22"/>
            </w:rPr>
            <w:t xml:space="preserve">are awards for researchers for whom a small amount of funding could enable them to prepare </w:t>
          </w:r>
          <w:r>
            <w:rPr>
              <w:rFonts w:asciiTheme="majorHAnsi" w:eastAsia="Calibri" w:hAnsiTheme="majorHAnsi" w:cs="Arial"/>
              <w:sz w:val="22"/>
              <w:szCs w:val="22"/>
            </w:rPr>
            <w:t>a</w:t>
          </w:r>
          <w:r w:rsidRPr="00EB137C">
            <w:rPr>
              <w:rFonts w:asciiTheme="majorHAnsi" w:eastAsia="Calibri" w:hAnsiTheme="majorHAnsi" w:cs="Arial"/>
              <w:sz w:val="22"/>
              <w:szCs w:val="22"/>
            </w:rPr>
            <w:t xml:space="preserve"> submission for research funding. RAGs can be used in a number of ways (e.g. small studies to generate pilot data, travel to visit archives or collections), but in all cases should lead to an application for external funding. </w:t>
          </w:r>
          <w:r w:rsidRPr="008D0F3E">
            <w:rPr>
              <w:rFonts w:asciiTheme="majorHAnsi" w:eastAsia="Calibri" w:hAnsiTheme="majorHAnsi" w:cs="Arial"/>
              <w:sz w:val="22"/>
              <w:szCs w:val="22"/>
            </w:rPr>
            <w:t>The majority of funding will be ring-fenced to support Early Career Researchers, and we particularly welcome</w:t>
          </w:r>
          <w:r>
            <w:rPr>
              <w:rFonts w:asciiTheme="majorHAnsi" w:eastAsia="Calibri" w:hAnsiTheme="majorHAnsi" w:cs="Arial"/>
              <w:sz w:val="22"/>
              <w:szCs w:val="22"/>
            </w:rPr>
            <w:t xml:space="preserve"> applications from individuals intending to apply for new investigator awards or similar. </w:t>
          </w:r>
          <w:r w:rsidR="00970FD5">
            <w:rPr>
              <w:rFonts w:asciiTheme="majorHAnsi" w:eastAsia="Times New Roman" w:hAnsiTheme="majorHAnsi" w:cs="Arial"/>
              <w:sz w:val="22"/>
              <w:szCs w:val="22"/>
              <w:lang w:eastAsia="en-GB"/>
            </w:rPr>
            <w:t>A limited amount of funding will be available to support individuals who are targeting mid-career fellowships or similar grants.</w:t>
          </w:r>
        </w:p>
        <w:p w14:paraId="1106F72A" w14:textId="77777777" w:rsidR="00F64F5C" w:rsidRPr="00EB137C" w:rsidRDefault="00F64F5C" w:rsidP="005E5C60">
          <w:pPr>
            <w:tabs>
              <w:tab w:val="left" w:pos="284"/>
            </w:tabs>
            <w:ind w:left="284"/>
            <w:jc w:val="both"/>
            <w:rPr>
              <w:rFonts w:asciiTheme="majorHAnsi" w:eastAsia="Calibri" w:hAnsiTheme="majorHAnsi" w:cs="Arial"/>
              <w:b/>
              <w:sz w:val="22"/>
              <w:szCs w:val="22"/>
            </w:rPr>
          </w:pPr>
        </w:p>
        <w:p w14:paraId="5344C3C6" w14:textId="77777777" w:rsidR="00F64F5C" w:rsidRPr="00EB137C" w:rsidRDefault="00F64F5C" w:rsidP="005E5C60">
          <w:pPr>
            <w:tabs>
              <w:tab w:val="left" w:pos="284"/>
            </w:tabs>
            <w:ind w:left="284"/>
            <w:jc w:val="both"/>
            <w:rPr>
              <w:rFonts w:asciiTheme="majorHAnsi" w:eastAsia="Calibri" w:hAnsiTheme="majorHAnsi" w:cs="Arial"/>
              <w:b/>
              <w:sz w:val="22"/>
              <w:szCs w:val="22"/>
            </w:rPr>
          </w:pPr>
          <w:r w:rsidRPr="00EB137C">
            <w:rPr>
              <w:rFonts w:asciiTheme="majorHAnsi" w:eastAsia="Calibri" w:hAnsiTheme="majorHAnsi" w:cs="Arial"/>
              <w:b/>
              <w:sz w:val="22"/>
              <w:szCs w:val="22"/>
            </w:rPr>
            <w:t xml:space="preserve">A.2 </w:t>
          </w:r>
          <w:r w:rsidRPr="00EB137C">
            <w:rPr>
              <w:rFonts w:asciiTheme="majorHAnsi" w:eastAsia="Calibri" w:hAnsiTheme="majorHAnsi" w:cs="Arial"/>
              <w:b/>
              <w:sz w:val="22"/>
              <w:szCs w:val="22"/>
            </w:rPr>
            <w:tab/>
            <w:t xml:space="preserve">Eligibility Criteria </w:t>
          </w:r>
        </w:p>
        <w:p w14:paraId="101761A4" w14:textId="77777777" w:rsidR="00F64F5C" w:rsidRPr="00EB137C" w:rsidRDefault="00F64F5C" w:rsidP="005E5C60">
          <w:pPr>
            <w:tabs>
              <w:tab w:val="left" w:pos="284"/>
            </w:tabs>
            <w:ind w:left="284"/>
            <w:jc w:val="both"/>
            <w:rPr>
              <w:rFonts w:asciiTheme="majorHAnsi" w:eastAsia="Calibri" w:hAnsiTheme="majorHAnsi" w:cs="Arial"/>
              <w:b/>
              <w:sz w:val="22"/>
              <w:szCs w:val="22"/>
            </w:rPr>
          </w:pPr>
        </w:p>
        <w:p w14:paraId="6C099AD4" w14:textId="77777777" w:rsidR="00F64F5C" w:rsidRPr="00EB137C" w:rsidRDefault="00F64F5C" w:rsidP="005E5C60">
          <w:pPr>
            <w:tabs>
              <w:tab w:val="left" w:pos="284"/>
            </w:tabs>
            <w:ind w:left="284"/>
            <w:jc w:val="both"/>
            <w:rPr>
              <w:rFonts w:asciiTheme="majorHAnsi" w:eastAsia="Calibri" w:hAnsiTheme="majorHAnsi" w:cs="Arial"/>
              <w:b/>
              <w:sz w:val="22"/>
              <w:szCs w:val="22"/>
            </w:rPr>
          </w:pPr>
          <w:r w:rsidRPr="00EB137C">
            <w:rPr>
              <w:rFonts w:asciiTheme="majorHAnsi" w:eastAsia="Calibri" w:hAnsiTheme="majorHAnsi" w:cs="Arial"/>
              <w:b/>
              <w:sz w:val="22"/>
              <w:szCs w:val="22"/>
            </w:rPr>
            <w:t>A.2.1 Applicants</w:t>
          </w:r>
        </w:p>
        <w:p w14:paraId="4785B771" w14:textId="7BA57A64" w:rsidR="00F64F5C" w:rsidRPr="00EB137C" w:rsidRDefault="00F64F5C" w:rsidP="005E5C60">
          <w:pPr>
            <w:shd w:val="clear" w:color="auto" w:fill="FFFFFF"/>
            <w:tabs>
              <w:tab w:val="left" w:pos="284"/>
            </w:tabs>
            <w:ind w:left="284"/>
            <w:jc w:val="both"/>
            <w:rPr>
              <w:rFonts w:asciiTheme="majorHAnsi" w:eastAsia="Times New Roman" w:hAnsiTheme="majorHAnsi" w:cs="Arial"/>
              <w:sz w:val="22"/>
              <w:szCs w:val="22"/>
              <w:lang w:eastAsia="en-GB"/>
            </w:rPr>
          </w:pPr>
          <w:r w:rsidRPr="00EB137C">
            <w:rPr>
              <w:rFonts w:asciiTheme="majorHAnsi" w:eastAsia="Times New Roman" w:hAnsiTheme="majorHAnsi" w:cs="Arial"/>
              <w:sz w:val="22"/>
              <w:szCs w:val="22"/>
              <w:lang w:eastAsia="en-GB"/>
            </w:rPr>
            <w:t>The scheme is primarily aimed and prioritised towards early career researchers, but is also open to those new to Manchester Met who have not yet held external research grant funding. Priority will be given to applicants who have obtained their PhD in the eight years prior to the deadline for applications</w:t>
          </w:r>
          <w:r w:rsidR="001C23EA">
            <w:rPr>
              <w:rFonts w:asciiTheme="majorHAnsi" w:eastAsia="Times New Roman" w:hAnsiTheme="majorHAnsi" w:cs="Arial"/>
              <w:sz w:val="22"/>
              <w:szCs w:val="22"/>
              <w:lang w:eastAsia="en-GB"/>
            </w:rPr>
            <w:t xml:space="preserve"> or are in their first academic position A limited amount of funding will be available to support individuals who are targeting mid-career fellowships or similar grants.</w:t>
          </w:r>
        </w:p>
        <w:p w14:paraId="6FDB50C6" w14:textId="77777777" w:rsidR="00F64F5C" w:rsidRPr="00EB137C" w:rsidRDefault="00F64F5C" w:rsidP="005E5C60">
          <w:pPr>
            <w:shd w:val="clear" w:color="auto" w:fill="FFFFFF"/>
            <w:tabs>
              <w:tab w:val="left" w:pos="284"/>
            </w:tabs>
            <w:ind w:left="284"/>
            <w:jc w:val="both"/>
            <w:rPr>
              <w:rFonts w:asciiTheme="majorHAnsi" w:eastAsia="Times New Roman" w:hAnsiTheme="majorHAnsi" w:cs="Arial"/>
              <w:sz w:val="22"/>
              <w:szCs w:val="22"/>
              <w:lang w:eastAsia="en-GB"/>
            </w:rPr>
          </w:pPr>
        </w:p>
        <w:p w14:paraId="4BB6BD41" w14:textId="77777777" w:rsidR="00F64F5C" w:rsidRPr="00EB137C" w:rsidRDefault="00F64F5C" w:rsidP="005E5C60">
          <w:pPr>
            <w:shd w:val="clear" w:color="auto" w:fill="FFFFFF"/>
            <w:tabs>
              <w:tab w:val="left" w:pos="284"/>
            </w:tabs>
            <w:ind w:left="284"/>
            <w:jc w:val="both"/>
            <w:rPr>
              <w:rFonts w:asciiTheme="majorHAnsi" w:eastAsia="Times New Roman" w:hAnsiTheme="majorHAnsi" w:cs="Arial"/>
              <w:sz w:val="22"/>
              <w:szCs w:val="22"/>
              <w:lang w:eastAsia="en-GB"/>
            </w:rPr>
          </w:pPr>
          <w:r w:rsidRPr="00EB137C">
            <w:rPr>
              <w:rFonts w:asciiTheme="majorHAnsi" w:eastAsia="Times New Roman" w:hAnsiTheme="majorHAnsi" w:cs="Arial"/>
              <w:sz w:val="22"/>
              <w:szCs w:val="22"/>
              <w:lang w:eastAsia="en-GB"/>
            </w:rPr>
            <w:t>Applicants should nominate an internal academic mentor who will help them develop the application for the accelerator grant and, if successful, support the formal submission of a full proposal to a funding body.</w:t>
          </w:r>
        </w:p>
        <w:p w14:paraId="3C87543C" w14:textId="77777777" w:rsidR="00F64F5C" w:rsidRPr="00EB137C" w:rsidRDefault="00F64F5C" w:rsidP="005E5C60">
          <w:pPr>
            <w:tabs>
              <w:tab w:val="left" w:pos="284"/>
            </w:tabs>
            <w:ind w:left="284"/>
            <w:jc w:val="both"/>
            <w:rPr>
              <w:rFonts w:asciiTheme="majorHAnsi" w:eastAsia="Calibri" w:hAnsiTheme="majorHAnsi" w:cs="Arial"/>
              <w:b/>
              <w:sz w:val="22"/>
              <w:szCs w:val="22"/>
            </w:rPr>
          </w:pPr>
        </w:p>
        <w:p w14:paraId="2EB751AC" w14:textId="77777777" w:rsidR="00F64F5C" w:rsidRPr="00EB137C" w:rsidRDefault="00F64F5C" w:rsidP="005E5C60">
          <w:pPr>
            <w:tabs>
              <w:tab w:val="left" w:pos="284"/>
            </w:tabs>
            <w:ind w:left="284"/>
            <w:jc w:val="both"/>
            <w:rPr>
              <w:rFonts w:asciiTheme="majorHAnsi" w:eastAsia="Calibri" w:hAnsiTheme="majorHAnsi" w:cs="Arial"/>
              <w:b/>
              <w:sz w:val="22"/>
              <w:szCs w:val="22"/>
            </w:rPr>
          </w:pPr>
          <w:r w:rsidRPr="00EB137C">
            <w:rPr>
              <w:rFonts w:asciiTheme="majorHAnsi" w:eastAsia="Calibri" w:hAnsiTheme="majorHAnsi" w:cs="Arial"/>
              <w:b/>
              <w:sz w:val="22"/>
              <w:szCs w:val="22"/>
            </w:rPr>
            <w:t>A.2.2 Activities</w:t>
          </w:r>
        </w:p>
        <w:p w14:paraId="49C4FF16" w14:textId="77777777" w:rsidR="00F64F5C" w:rsidRPr="00EB137C" w:rsidRDefault="00F64F5C" w:rsidP="005E5C60">
          <w:pPr>
            <w:tabs>
              <w:tab w:val="left" w:pos="284"/>
            </w:tabs>
            <w:ind w:left="284"/>
            <w:jc w:val="both"/>
            <w:rPr>
              <w:rFonts w:asciiTheme="majorHAnsi" w:eastAsia="Calibri" w:hAnsiTheme="majorHAnsi" w:cs="Arial"/>
              <w:sz w:val="22"/>
              <w:szCs w:val="22"/>
            </w:rPr>
          </w:pPr>
          <w:r w:rsidRPr="00EB137C">
            <w:rPr>
              <w:rFonts w:asciiTheme="majorHAnsi" w:eastAsia="Calibri" w:hAnsiTheme="majorHAnsi" w:cs="Arial"/>
              <w:sz w:val="22"/>
              <w:szCs w:val="22"/>
            </w:rPr>
            <w:t>Funding should be used for a time-bound research project which aims to generate data, or provide access to resources required for the applicant to prepare an application for research funding.</w:t>
          </w:r>
        </w:p>
        <w:p w14:paraId="257AD366" w14:textId="77777777" w:rsidR="00F64F5C" w:rsidRPr="00EB137C" w:rsidRDefault="00F64F5C" w:rsidP="005E5C60">
          <w:pPr>
            <w:tabs>
              <w:tab w:val="left" w:pos="284"/>
            </w:tabs>
            <w:ind w:left="284"/>
            <w:rPr>
              <w:rFonts w:asciiTheme="majorHAnsi" w:eastAsia="Calibri" w:hAnsiTheme="majorHAnsi" w:cs="Arial"/>
              <w:b/>
              <w:sz w:val="22"/>
              <w:szCs w:val="22"/>
            </w:rPr>
          </w:pPr>
        </w:p>
        <w:p w14:paraId="740CB2D0" w14:textId="77777777" w:rsidR="00F64F5C" w:rsidRPr="00EB137C" w:rsidRDefault="00F64F5C" w:rsidP="005E5C60">
          <w:pPr>
            <w:tabs>
              <w:tab w:val="left" w:pos="284"/>
            </w:tabs>
            <w:ind w:left="284"/>
            <w:rPr>
              <w:rFonts w:asciiTheme="majorHAnsi" w:eastAsia="Calibri" w:hAnsiTheme="majorHAnsi" w:cs="Arial"/>
              <w:b/>
              <w:sz w:val="22"/>
              <w:szCs w:val="22"/>
            </w:rPr>
          </w:pPr>
          <w:r w:rsidRPr="00EB137C">
            <w:rPr>
              <w:rFonts w:asciiTheme="majorHAnsi" w:eastAsia="Calibri" w:hAnsiTheme="majorHAnsi" w:cs="Arial"/>
              <w:b/>
              <w:sz w:val="22"/>
              <w:szCs w:val="22"/>
            </w:rPr>
            <w:t>A.2.3 Costs and maximum value of awards</w:t>
          </w:r>
        </w:p>
        <w:p w14:paraId="2634CFB3" w14:textId="77777777" w:rsidR="00F64F5C" w:rsidRPr="00EB137C" w:rsidRDefault="00F64F5C" w:rsidP="005E5C60">
          <w:pPr>
            <w:tabs>
              <w:tab w:val="left" w:pos="284"/>
            </w:tabs>
            <w:ind w:left="284"/>
            <w:rPr>
              <w:rFonts w:asciiTheme="majorHAnsi" w:eastAsia="Calibri" w:hAnsiTheme="majorHAnsi" w:cs="Arial"/>
              <w:b/>
              <w:sz w:val="22"/>
              <w:szCs w:val="22"/>
            </w:rPr>
          </w:pPr>
        </w:p>
        <w:tbl>
          <w:tblPr>
            <w:tblStyle w:val="TableGrid1"/>
            <w:tblW w:w="0" w:type="auto"/>
            <w:tblInd w:w="414" w:type="dxa"/>
            <w:tblLook w:val="04A0" w:firstRow="1" w:lastRow="0" w:firstColumn="1" w:lastColumn="0" w:noHBand="0" w:noVBand="1"/>
          </w:tblPr>
          <w:tblGrid>
            <w:gridCol w:w="4447"/>
            <w:gridCol w:w="4446"/>
          </w:tblGrid>
          <w:tr w:rsidR="00F64F5C" w:rsidRPr="00EB137C" w14:paraId="0E29FBCA" w14:textId="77777777" w:rsidTr="00A1266F">
            <w:tc>
              <w:tcPr>
                <w:tcW w:w="4447" w:type="dxa"/>
                <w:shd w:val="clear" w:color="auto" w:fill="E7E6E6"/>
              </w:tcPr>
              <w:p w14:paraId="5310BC80" w14:textId="77777777" w:rsidR="00F64F5C" w:rsidRPr="00EB137C" w:rsidRDefault="00F64F5C" w:rsidP="005E5C60">
                <w:pPr>
                  <w:ind w:left="284"/>
                  <w:rPr>
                    <w:rFonts w:asciiTheme="majorHAnsi" w:hAnsiTheme="majorHAnsi" w:cs="Arial"/>
                    <w:b/>
                  </w:rPr>
                </w:pPr>
                <w:r w:rsidRPr="00EB137C">
                  <w:rPr>
                    <w:rFonts w:asciiTheme="majorHAnsi" w:hAnsiTheme="majorHAnsi" w:cs="Arial"/>
                    <w:b/>
                  </w:rPr>
                  <w:t>Eligible Costs</w:t>
                </w:r>
              </w:p>
            </w:tc>
            <w:tc>
              <w:tcPr>
                <w:tcW w:w="4446" w:type="dxa"/>
                <w:shd w:val="clear" w:color="auto" w:fill="E7E6E6"/>
              </w:tcPr>
              <w:p w14:paraId="441C565D" w14:textId="77777777" w:rsidR="00F64F5C" w:rsidRPr="00EB137C" w:rsidRDefault="00F64F5C" w:rsidP="005E5C60">
                <w:pPr>
                  <w:ind w:left="284"/>
                  <w:rPr>
                    <w:rFonts w:asciiTheme="majorHAnsi" w:hAnsiTheme="majorHAnsi" w:cs="Arial"/>
                    <w:b/>
                  </w:rPr>
                </w:pPr>
                <w:r w:rsidRPr="00EB137C">
                  <w:rPr>
                    <w:rFonts w:asciiTheme="majorHAnsi" w:hAnsiTheme="majorHAnsi" w:cs="Arial"/>
                    <w:b/>
                  </w:rPr>
                  <w:t>Ineligible costs</w:t>
                </w:r>
              </w:p>
            </w:tc>
          </w:tr>
          <w:tr w:rsidR="00F64F5C" w:rsidRPr="00EB137C" w14:paraId="1298FEE7" w14:textId="77777777" w:rsidTr="00A1266F">
            <w:tc>
              <w:tcPr>
                <w:tcW w:w="4447" w:type="dxa"/>
              </w:tcPr>
              <w:p w14:paraId="7BAD2B3A" w14:textId="77777777" w:rsidR="00F64F5C" w:rsidRPr="00EB137C" w:rsidRDefault="00F64F5C" w:rsidP="005E5C60">
                <w:pPr>
                  <w:pStyle w:val="ListParagraph"/>
                  <w:numPr>
                    <w:ilvl w:val="0"/>
                    <w:numId w:val="9"/>
                  </w:numPr>
                  <w:spacing w:after="200" w:line="276" w:lineRule="auto"/>
                  <w:rPr>
                    <w:rFonts w:asciiTheme="majorHAnsi" w:hAnsiTheme="majorHAnsi" w:cs="Arial"/>
                  </w:rPr>
                </w:pPr>
                <w:r w:rsidRPr="00EB137C">
                  <w:rPr>
                    <w:rFonts w:asciiTheme="majorHAnsi" w:hAnsiTheme="majorHAnsi" w:cs="Arial"/>
                  </w:rPr>
                  <w:t>Directly incurred staff – RA or PhD</w:t>
                </w:r>
              </w:p>
              <w:p w14:paraId="3D604EC6" w14:textId="77777777" w:rsidR="00F64F5C" w:rsidRPr="00EB137C" w:rsidRDefault="00F64F5C" w:rsidP="005E5C60">
                <w:pPr>
                  <w:pStyle w:val="ListParagraph"/>
                  <w:numPr>
                    <w:ilvl w:val="0"/>
                    <w:numId w:val="9"/>
                  </w:numPr>
                  <w:spacing w:after="200" w:line="276" w:lineRule="auto"/>
                  <w:rPr>
                    <w:rFonts w:asciiTheme="majorHAnsi" w:hAnsiTheme="majorHAnsi" w:cs="Arial"/>
                  </w:rPr>
                </w:pPr>
                <w:r w:rsidRPr="00EB137C">
                  <w:rPr>
                    <w:rFonts w:asciiTheme="majorHAnsi" w:hAnsiTheme="majorHAnsi" w:cs="Arial"/>
                  </w:rPr>
                  <w:t>Travel costs (including transport, subsistence, visas, insurance, inoculations)</w:t>
                </w:r>
              </w:p>
              <w:p w14:paraId="32BAE1C4" w14:textId="77777777" w:rsidR="00F64F5C" w:rsidRPr="00EB137C" w:rsidRDefault="00F64F5C" w:rsidP="005E5C60">
                <w:pPr>
                  <w:pStyle w:val="ListParagraph"/>
                  <w:numPr>
                    <w:ilvl w:val="0"/>
                    <w:numId w:val="9"/>
                  </w:numPr>
                  <w:spacing w:after="200" w:line="276" w:lineRule="auto"/>
                  <w:rPr>
                    <w:rFonts w:asciiTheme="majorHAnsi" w:hAnsiTheme="majorHAnsi" w:cs="Arial"/>
                  </w:rPr>
                </w:pPr>
                <w:r w:rsidRPr="00EB137C">
                  <w:rPr>
                    <w:rFonts w:asciiTheme="majorHAnsi" w:hAnsiTheme="majorHAnsi" w:cs="Arial"/>
                  </w:rPr>
                  <w:t>Research costs (including consumables, equipment)</w:t>
                </w:r>
              </w:p>
              <w:p w14:paraId="4673DBE4" w14:textId="77777777" w:rsidR="00F64F5C" w:rsidRPr="00EB137C" w:rsidRDefault="00F64F5C" w:rsidP="005E5C60">
                <w:pPr>
                  <w:ind w:left="284"/>
                  <w:contextualSpacing/>
                  <w:rPr>
                    <w:rFonts w:asciiTheme="majorHAnsi" w:hAnsiTheme="majorHAnsi" w:cs="Arial"/>
                  </w:rPr>
                </w:pPr>
              </w:p>
            </w:tc>
            <w:tc>
              <w:tcPr>
                <w:tcW w:w="4446" w:type="dxa"/>
              </w:tcPr>
              <w:p w14:paraId="65C7A2CD" w14:textId="77777777" w:rsidR="00F64F5C" w:rsidRPr="00EB137C" w:rsidRDefault="00F64F5C" w:rsidP="005E5C60">
                <w:pPr>
                  <w:pStyle w:val="ListParagraph"/>
                  <w:numPr>
                    <w:ilvl w:val="0"/>
                    <w:numId w:val="9"/>
                  </w:numPr>
                  <w:spacing w:after="200" w:line="276" w:lineRule="auto"/>
                  <w:rPr>
                    <w:rFonts w:asciiTheme="majorHAnsi" w:hAnsiTheme="majorHAnsi" w:cs="Arial"/>
                  </w:rPr>
                </w:pPr>
                <w:r w:rsidRPr="00EB137C">
                  <w:rPr>
                    <w:rFonts w:asciiTheme="majorHAnsi" w:hAnsiTheme="majorHAnsi" w:cs="Arial"/>
                  </w:rPr>
                  <w:t>Replacement teaching costs – to be funded locally as required</w:t>
                </w:r>
              </w:p>
              <w:p w14:paraId="36BD7EAC" w14:textId="77777777" w:rsidR="00F64F5C" w:rsidRPr="00EB137C" w:rsidRDefault="00F64F5C" w:rsidP="005E5C60">
                <w:pPr>
                  <w:pStyle w:val="ListParagraph"/>
                  <w:numPr>
                    <w:ilvl w:val="0"/>
                    <w:numId w:val="9"/>
                  </w:numPr>
                  <w:spacing w:after="200" w:line="276" w:lineRule="auto"/>
                  <w:rPr>
                    <w:rFonts w:asciiTheme="majorHAnsi" w:hAnsiTheme="majorHAnsi" w:cs="Arial"/>
                  </w:rPr>
                </w:pPr>
                <w:r w:rsidRPr="00EB137C">
                  <w:rPr>
                    <w:rFonts w:asciiTheme="majorHAnsi" w:hAnsiTheme="majorHAnsi" w:cs="Arial"/>
                  </w:rPr>
                  <w:t>Directly allocated costs (including applicant’s time)</w:t>
                </w:r>
              </w:p>
              <w:p w14:paraId="1EB14B0D" w14:textId="77777777" w:rsidR="00F64F5C" w:rsidRPr="00EB137C" w:rsidRDefault="00F64F5C" w:rsidP="005E5C60">
                <w:pPr>
                  <w:pStyle w:val="ListParagraph"/>
                  <w:numPr>
                    <w:ilvl w:val="0"/>
                    <w:numId w:val="9"/>
                  </w:numPr>
                  <w:spacing w:after="200" w:line="276" w:lineRule="auto"/>
                  <w:rPr>
                    <w:rFonts w:asciiTheme="majorHAnsi" w:hAnsiTheme="majorHAnsi" w:cs="Arial"/>
                  </w:rPr>
                </w:pPr>
                <w:r w:rsidRPr="00EB137C">
                  <w:rPr>
                    <w:rFonts w:asciiTheme="majorHAnsi" w:hAnsiTheme="majorHAnsi" w:cs="Arial"/>
                  </w:rPr>
                  <w:t>Indirect costs</w:t>
                </w:r>
              </w:p>
            </w:tc>
          </w:tr>
        </w:tbl>
        <w:p w14:paraId="12779AD8" w14:textId="77777777" w:rsidR="00F64F5C" w:rsidRPr="00EB137C" w:rsidRDefault="00F64F5C" w:rsidP="005E5C60">
          <w:pPr>
            <w:ind w:left="284"/>
            <w:rPr>
              <w:rFonts w:asciiTheme="majorHAnsi" w:eastAsia="Calibri" w:hAnsiTheme="majorHAnsi" w:cs="Arial"/>
              <w:b/>
              <w:sz w:val="22"/>
              <w:szCs w:val="22"/>
            </w:rPr>
          </w:pPr>
        </w:p>
        <w:p w14:paraId="117C096B" w14:textId="77777777" w:rsidR="00F64F5C" w:rsidRPr="00EB137C" w:rsidRDefault="00F64F5C" w:rsidP="005E5C60">
          <w:pPr>
            <w:ind w:left="284"/>
            <w:rPr>
              <w:rFonts w:asciiTheme="majorHAnsi" w:eastAsia="Calibri" w:hAnsiTheme="majorHAnsi" w:cs="Arial"/>
              <w:sz w:val="22"/>
              <w:szCs w:val="22"/>
            </w:rPr>
          </w:pPr>
          <w:r w:rsidRPr="00EB137C">
            <w:rPr>
              <w:rFonts w:asciiTheme="majorHAnsi" w:eastAsia="Calibri" w:hAnsiTheme="majorHAnsi" w:cs="Arial"/>
              <w:b/>
              <w:sz w:val="22"/>
              <w:szCs w:val="22"/>
            </w:rPr>
            <w:t>Maximum value</w:t>
          </w:r>
          <w:r w:rsidRPr="00EB137C">
            <w:rPr>
              <w:rFonts w:asciiTheme="majorHAnsi" w:eastAsia="Calibri" w:hAnsiTheme="majorHAnsi" w:cs="Arial"/>
              <w:b/>
              <w:sz w:val="22"/>
              <w:szCs w:val="22"/>
            </w:rPr>
            <w:tab/>
          </w:r>
          <w:r w:rsidRPr="00EB137C">
            <w:rPr>
              <w:rFonts w:asciiTheme="majorHAnsi" w:eastAsia="Calibri" w:hAnsiTheme="majorHAnsi" w:cs="Arial"/>
              <w:sz w:val="22"/>
              <w:szCs w:val="22"/>
            </w:rPr>
            <w:t>£5000</w:t>
          </w:r>
        </w:p>
        <w:p w14:paraId="5E820325" w14:textId="77777777" w:rsidR="00F64F5C" w:rsidRPr="00EB137C" w:rsidRDefault="00F64F5C" w:rsidP="005E5C60">
          <w:pPr>
            <w:ind w:left="284"/>
            <w:rPr>
              <w:rFonts w:asciiTheme="majorHAnsi" w:eastAsia="Calibri" w:hAnsiTheme="majorHAnsi" w:cs="Arial"/>
              <w:b/>
              <w:sz w:val="22"/>
              <w:szCs w:val="22"/>
            </w:rPr>
          </w:pPr>
        </w:p>
        <w:p w14:paraId="3CBF81E7" w14:textId="77777777"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t>A.3</w:t>
          </w:r>
          <w:r w:rsidRPr="00EB137C">
            <w:rPr>
              <w:rFonts w:asciiTheme="majorHAnsi" w:eastAsia="Calibri" w:hAnsiTheme="majorHAnsi" w:cs="Arial"/>
              <w:b/>
              <w:sz w:val="22"/>
              <w:szCs w:val="22"/>
            </w:rPr>
            <w:tab/>
            <w:t>Selection Criteria</w:t>
          </w:r>
        </w:p>
        <w:p w14:paraId="19E73E22" w14:textId="77777777" w:rsidR="00F64F5C" w:rsidRPr="00EB137C" w:rsidRDefault="00F64F5C" w:rsidP="005E5C60">
          <w:pPr>
            <w:ind w:left="284"/>
            <w:rPr>
              <w:rFonts w:asciiTheme="majorHAnsi" w:eastAsia="Calibri" w:hAnsiTheme="majorHAnsi" w:cs="Arial"/>
              <w:sz w:val="22"/>
              <w:szCs w:val="22"/>
            </w:rPr>
          </w:pPr>
        </w:p>
        <w:p w14:paraId="57474F34" w14:textId="77777777" w:rsidR="00F64F5C" w:rsidRPr="00EB137C" w:rsidRDefault="00F64F5C" w:rsidP="005E5C60">
          <w:pPr>
            <w:ind w:left="284"/>
            <w:rPr>
              <w:rFonts w:asciiTheme="majorHAnsi" w:eastAsia="Calibri" w:hAnsiTheme="majorHAnsi" w:cs="Arial"/>
              <w:sz w:val="22"/>
              <w:szCs w:val="22"/>
            </w:rPr>
          </w:pPr>
          <w:r w:rsidRPr="00EB137C">
            <w:rPr>
              <w:rFonts w:asciiTheme="majorHAnsi" w:eastAsia="Calibri" w:hAnsiTheme="majorHAnsi" w:cs="Arial"/>
              <w:sz w:val="22"/>
              <w:szCs w:val="22"/>
            </w:rPr>
            <w:t>Proposals will be selected on the basis of the following criteria:</w:t>
          </w:r>
        </w:p>
        <w:p w14:paraId="65B66836" w14:textId="77777777" w:rsidR="00F64F5C" w:rsidRPr="00EB137C" w:rsidRDefault="00F64F5C" w:rsidP="005E5C60">
          <w:pPr>
            <w:numPr>
              <w:ilvl w:val="0"/>
              <w:numId w:val="3"/>
            </w:numPr>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Quality of the proposal</w:t>
          </w:r>
        </w:p>
        <w:p w14:paraId="21C8D628" w14:textId="77777777" w:rsidR="00F64F5C" w:rsidRPr="00EB137C" w:rsidRDefault="00F64F5C" w:rsidP="005E5C60">
          <w:pPr>
            <w:numPr>
              <w:ilvl w:val="0"/>
              <w:numId w:val="3"/>
            </w:numPr>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Potential to develop the researcher</w:t>
          </w:r>
        </w:p>
        <w:p w14:paraId="30CC7DA5" w14:textId="77777777" w:rsidR="00F64F5C" w:rsidRPr="00EB137C" w:rsidRDefault="00F64F5C" w:rsidP="005E5C60">
          <w:pPr>
            <w:numPr>
              <w:ilvl w:val="0"/>
              <w:numId w:val="3"/>
            </w:numPr>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Potential for future external funding</w:t>
          </w:r>
        </w:p>
        <w:p w14:paraId="2FFCF6DD" w14:textId="77777777" w:rsidR="00F64F5C" w:rsidRPr="00EB137C" w:rsidRDefault="00F64F5C" w:rsidP="005E5C60">
          <w:pPr>
            <w:numPr>
              <w:ilvl w:val="0"/>
              <w:numId w:val="3"/>
            </w:numPr>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Potential for impact and future development of research</w:t>
          </w:r>
        </w:p>
        <w:p w14:paraId="1697408C" w14:textId="77777777" w:rsidR="00F64F5C" w:rsidRPr="00EB137C" w:rsidRDefault="00F64F5C" w:rsidP="005E5C60">
          <w:pPr>
            <w:ind w:left="284"/>
            <w:rPr>
              <w:rFonts w:asciiTheme="majorHAnsi" w:eastAsia="Calibri" w:hAnsiTheme="majorHAnsi" w:cs="Arial"/>
              <w:sz w:val="22"/>
              <w:szCs w:val="22"/>
            </w:rPr>
          </w:pPr>
        </w:p>
        <w:p w14:paraId="4394008B" w14:textId="77777777" w:rsidR="00F64F5C" w:rsidRDefault="00F64F5C" w:rsidP="005E5C60">
          <w:pPr>
            <w:ind w:left="284"/>
            <w:rPr>
              <w:rFonts w:asciiTheme="majorHAnsi" w:eastAsia="Calibri" w:hAnsiTheme="majorHAnsi" w:cs="Arial"/>
              <w:sz w:val="22"/>
              <w:szCs w:val="22"/>
            </w:rPr>
          </w:pPr>
          <w:r w:rsidRPr="00EB137C">
            <w:rPr>
              <w:rFonts w:asciiTheme="majorHAnsi" w:eastAsia="Calibri" w:hAnsiTheme="majorHAnsi" w:cs="Arial"/>
              <w:sz w:val="22"/>
              <w:szCs w:val="22"/>
            </w:rPr>
            <w:t>(At application stage, Heads of UCRKE will be asked to confirm that the proposal supports the objectives of their centre)</w:t>
          </w:r>
        </w:p>
        <w:p w14:paraId="1FE5AB7D" w14:textId="77777777" w:rsidR="00EB137C" w:rsidRPr="00EB137C" w:rsidRDefault="00EB137C" w:rsidP="005E5C60">
          <w:pPr>
            <w:ind w:left="284"/>
            <w:rPr>
              <w:rFonts w:asciiTheme="majorHAnsi" w:eastAsia="Calibri" w:hAnsiTheme="majorHAnsi" w:cs="Arial"/>
              <w:sz w:val="22"/>
              <w:szCs w:val="22"/>
            </w:rPr>
          </w:pPr>
        </w:p>
        <w:p w14:paraId="48F0AFD4" w14:textId="77777777" w:rsidR="005E5C60" w:rsidRPr="00EB137C" w:rsidRDefault="005E5C60" w:rsidP="005E5C60">
          <w:pPr>
            <w:ind w:left="284"/>
            <w:rPr>
              <w:rFonts w:asciiTheme="majorHAnsi" w:eastAsia="Calibri" w:hAnsiTheme="majorHAnsi" w:cs="Arial"/>
              <w:sz w:val="22"/>
              <w:szCs w:val="22"/>
            </w:rPr>
          </w:pPr>
        </w:p>
        <w:p w14:paraId="14B6EC93" w14:textId="77777777" w:rsidR="00B70608" w:rsidRDefault="00B70608" w:rsidP="005E5C60">
          <w:pPr>
            <w:ind w:left="284"/>
            <w:rPr>
              <w:rFonts w:asciiTheme="majorHAnsi" w:eastAsia="Calibri" w:hAnsiTheme="majorHAnsi" w:cs="Arial"/>
              <w:b/>
              <w:sz w:val="22"/>
              <w:szCs w:val="22"/>
            </w:rPr>
          </w:pPr>
        </w:p>
        <w:p w14:paraId="5496348D" w14:textId="08AADD1D" w:rsidR="00F64F5C" w:rsidRPr="00EB137C" w:rsidRDefault="00913A11" w:rsidP="005E5C60">
          <w:pPr>
            <w:ind w:left="284"/>
            <w:rPr>
              <w:rFonts w:asciiTheme="majorHAnsi" w:eastAsia="Calibri" w:hAnsiTheme="majorHAnsi" w:cs="Arial"/>
              <w:b/>
              <w:sz w:val="22"/>
              <w:szCs w:val="22"/>
            </w:rPr>
          </w:pPr>
          <w:r>
            <w:rPr>
              <w:rFonts w:asciiTheme="majorHAnsi" w:eastAsia="Calibri" w:hAnsiTheme="majorHAnsi" w:cs="Arial"/>
              <w:b/>
              <w:sz w:val="22"/>
              <w:szCs w:val="22"/>
            </w:rPr>
            <w:t>B.</w:t>
          </w:r>
          <w:r>
            <w:rPr>
              <w:rFonts w:asciiTheme="majorHAnsi" w:eastAsia="Calibri" w:hAnsiTheme="majorHAnsi" w:cs="Arial"/>
              <w:b/>
              <w:sz w:val="22"/>
              <w:szCs w:val="22"/>
            </w:rPr>
            <w:tab/>
            <w:t>RESEARCH</w:t>
          </w:r>
          <w:r w:rsidR="00F64F5C" w:rsidRPr="00EB137C">
            <w:rPr>
              <w:rFonts w:asciiTheme="majorHAnsi" w:eastAsia="Calibri" w:hAnsiTheme="majorHAnsi" w:cs="Arial"/>
              <w:b/>
              <w:sz w:val="22"/>
              <w:szCs w:val="22"/>
            </w:rPr>
            <w:t xml:space="preserve"> DEVELOPMENT FELLOWSHIPS</w:t>
          </w:r>
        </w:p>
        <w:p w14:paraId="216AEB94" w14:textId="77777777" w:rsidR="00F64F5C" w:rsidRPr="00EB137C" w:rsidRDefault="00F64F5C" w:rsidP="005E5C60">
          <w:pPr>
            <w:ind w:left="284"/>
            <w:rPr>
              <w:rFonts w:asciiTheme="majorHAnsi" w:eastAsia="Calibri" w:hAnsiTheme="majorHAnsi" w:cs="Arial"/>
              <w:b/>
              <w:sz w:val="22"/>
              <w:szCs w:val="22"/>
            </w:rPr>
          </w:pPr>
        </w:p>
        <w:p w14:paraId="1DDC44E4" w14:textId="77777777"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t xml:space="preserve">B.1 </w:t>
          </w:r>
          <w:r w:rsidRPr="00EB137C">
            <w:rPr>
              <w:rFonts w:asciiTheme="majorHAnsi" w:eastAsia="Calibri" w:hAnsiTheme="majorHAnsi" w:cs="Arial"/>
              <w:b/>
              <w:sz w:val="22"/>
              <w:szCs w:val="22"/>
            </w:rPr>
            <w:tab/>
            <w:t>Information</w:t>
          </w:r>
        </w:p>
        <w:p w14:paraId="264B942E" w14:textId="77777777" w:rsidR="00F64F5C" w:rsidRPr="00EB137C" w:rsidRDefault="00F64F5C" w:rsidP="005E5C60">
          <w:pPr>
            <w:ind w:left="284"/>
            <w:rPr>
              <w:rFonts w:asciiTheme="majorHAnsi" w:eastAsia="Calibri" w:hAnsiTheme="majorHAnsi" w:cs="Arial"/>
              <w:b/>
              <w:sz w:val="22"/>
              <w:szCs w:val="22"/>
            </w:rPr>
          </w:pPr>
        </w:p>
        <w:p w14:paraId="3C8068C6" w14:textId="56A1E931" w:rsidR="001C23EA" w:rsidRPr="00EB137C" w:rsidRDefault="001C23EA" w:rsidP="001C23EA">
          <w:pPr>
            <w:tabs>
              <w:tab w:val="left" w:pos="284"/>
            </w:tabs>
            <w:ind w:left="284"/>
            <w:jc w:val="both"/>
            <w:rPr>
              <w:rFonts w:asciiTheme="majorHAnsi" w:eastAsia="Calibri" w:hAnsiTheme="majorHAnsi" w:cs="Arial"/>
              <w:sz w:val="22"/>
              <w:szCs w:val="22"/>
            </w:rPr>
          </w:pPr>
          <w:r w:rsidRPr="00EB137C">
            <w:rPr>
              <w:rFonts w:asciiTheme="majorHAnsi" w:eastAsia="Calibri" w:hAnsiTheme="majorHAnsi" w:cs="Arial"/>
              <w:b/>
              <w:sz w:val="22"/>
              <w:szCs w:val="22"/>
            </w:rPr>
            <w:t xml:space="preserve">Research Development Fellowships (RDFe) </w:t>
          </w:r>
          <w:r w:rsidRPr="00EB137C">
            <w:rPr>
              <w:rFonts w:asciiTheme="majorHAnsi" w:eastAsia="Calibri" w:hAnsiTheme="majorHAnsi" w:cs="Arial"/>
              <w:sz w:val="22"/>
              <w:szCs w:val="22"/>
            </w:rPr>
            <w:t xml:space="preserve">give researchers the opportunity to undertake research in another country or another sector. Fellowships are available for short placements (up to three months) with non-academic organisations in the UK (e.g. industrial R&amp;D facilities, museums, special collections, NGOs) or with leading research groups outside the UK. It is expected that Research(er) Development Fellows act in an ambassadorial capacity on behalf of Manchester Met and will try to broaden links between their host organisation and other research groups and (where appropriate) centres. </w:t>
          </w:r>
          <w:r>
            <w:rPr>
              <w:rFonts w:asciiTheme="majorHAnsi" w:eastAsia="Calibri" w:hAnsiTheme="majorHAnsi" w:cs="Arial"/>
              <w:sz w:val="22"/>
              <w:szCs w:val="22"/>
            </w:rPr>
            <w:t>A proportion of funding available under this scheme will be ring-fenced to support Early Career Researchers.</w:t>
          </w:r>
        </w:p>
        <w:p w14:paraId="32592A9B" w14:textId="77777777" w:rsidR="00F64F5C" w:rsidRPr="00EB137C" w:rsidRDefault="00F64F5C" w:rsidP="005E5C60">
          <w:pPr>
            <w:ind w:left="284"/>
            <w:jc w:val="both"/>
            <w:rPr>
              <w:rFonts w:asciiTheme="majorHAnsi" w:eastAsia="Calibri" w:hAnsiTheme="majorHAnsi" w:cs="Arial"/>
              <w:b/>
              <w:sz w:val="22"/>
              <w:szCs w:val="22"/>
            </w:rPr>
          </w:pPr>
        </w:p>
        <w:p w14:paraId="21C437E1" w14:textId="77777777" w:rsidR="00F64F5C" w:rsidRPr="00EB137C" w:rsidRDefault="00F64F5C" w:rsidP="005E5C60">
          <w:pPr>
            <w:ind w:left="284"/>
            <w:jc w:val="both"/>
            <w:rPr>
              <w:rFonts w:asciiTheme="majorHAnsi" w:eastAsia="Calibri" w:hAnsiTheme="majorHAnsi" w:cs="Arial"/>
              <w:b/>
              <w:sz w:val="22"/>
              <w:szCs w:val="22"/>
            </w:rPr>
          </w:pPr>
          <w:r w:rsidRPr="00EB137C">
            <w:rPr>
              <w:rFonts w:asciiTheme="majorHAnsi" w:eastAsia="Calibri" w:hAnsiTheme="majorHAnsi" w:cs="Arial"/>
              <w:b/>
              <w:sz w:val="22"/>
              <w:szCs w:val="22"/>
            </w:rPr>
            <w:t xml:space="preserve">B.2 </w:t>
          </w:r>
          <w:r w:rsidRPr="00EB137C">
            <w:rPr>
              <w:rFonts w:asciiTheme="majorHAnsi" w:eastAsia="Calibri" w:hAnsiTheme="majorHAnsi" w:cs="Arial"/>
              <w:b/>
              <w:sz w:val="22"/>
              <w:szCs w:val="22"/>
            </w:rPr>
            <w:tab/>
            <w:t xml:space="preserve">Eligibility Criteria </w:t>
          </w:r>
        </w:p>
        <w:p w14:paraId="7FA075B8" w14:textId="77777777" w:rsidR="00F64F5C" w:rsidRPr="00EB137C" w:rsidRDefault="00F64F5C" w:rsidP="005E5C60">
          <w:pPr>
            <w:ind w:left="284"/>
            <w:jc w:val="both"/>
            <w:rPr>
              <w:rFonts w:asciiTheme="majorHAnsi" w:eastAsia="Calibri" w:hAnsiTheme="majorHAnsi" w:cs="Arial"/>
              <w:b/>
              <w:sz w:val="22"/>
              <w:szCs w:val="22"/>
            </w:rPr>
          </w:pPr>
        </w:p>
        <w:p w14:paraId="49D122E2" w14:textId="77777777" w:rsidR="00F64F5C" w:rsidRPr="00EB137C" w:rsidRDefault="00F64F5C" w:rsidP="005E5C60">
          <w:pPr>
            <w:ind w:left="284"/>
            <w:jc w:val="both"/>
            <w:rPr>
              <w:rFonts w:asciiTheme="majorHAnsi" w:eastAsia="Calibri" w:hAnsiTheme="majorHAnsi" w:cs="Arial"/>
              <w:b/>
              <w:sz w:val="22"/>
              <w:szCs w:val="22"/>
            </w:rPr>
          </w:pPr>
          <w:r w:rsidRPr="00EB137C">
            <w:rPr>
              <w:rFonts w:asciiTheme="majorHAnsi" w:eastAsia="Calibri" w:hAnsiTheme="majorHAnsi" w:cs="Arial"/>
              <w:b/>
              <w:sz w:val="22"/>
              <w:szCs w:val="22"/>
            </w:rPr>
            <w:t>B.2.1 Applicants</w:t>
          </w:r>
        </w:p>
        <w:p w14:paraId="7734087F" w14:textId="77777777" w:rsidR="00F64F5C" w:rsidRPr="00EB137C" w:rsidRDefault="00F64F5C" w:rsidP="005E5C60">
          <w:pPr>
            <w:ind w:left="284"/>
            <w:jc w:val="both"/>
            <w:rPr>
              <w:rFonts w:asciiTheme="majorHAnsi" w:eastAsia="Calibri" w:hAnsiTheme="majorHAnsi" w:cs="Arial"/>
              <w:sz w:val="22"/>
              <w:szCs w:val="22"/>
            </w:rPr>
          </w:pPr>
          <w:r w:rsidRPr="00EB137C">
            <w:rPr>
              <w:rFonts w:asciiTheme="majorHAnsi" w:eastAsia="Calibri" w:hAnsiTheme="majorHAnsi" w:cs="Arial"/>
              <w:sz w:val="22"/>
              <w:szCs w:val="22"/>
            </w:rPr>
            <w:t>This scheme is open to researchers at all stages of their careers.</w:t>
          </w:r>
        </w:p>
        <w:p w14:paraId="2236EC85" w14:textId="77777777" w:rsidR="00F64F5C" w:rsidRPr="00EB137C" w:rsidRDefault="00F64F5C" w:rsidP="005E5C60">
          <w:pPr>
            <w:ind w:left="284"/>
            <w:jc w:val="both"/>
            <w:rPr>
              <w:rFonts w:asciiTheme="majorHAnsi" w:eastAsia="Calibri" w:hAnsiTheme="majorHAnsi" w:cs="Arial"/>
              <w:b/>
              <w:sz w:val="22"/>
              <w:szCs w:val="22"/>
            </w:rPr>
          </w:pPr>
        </w:p>
        <w:p w14:paraId="301C71E0" w14:textId="77777777" w:rsidR="00F64F5C" w:rsidRPr="00EB137C" w:rsidRDefault="00F64F5C" w:rsidP="005E5C60">
          <w:pPr>
            <w:ind w:left="284"/>
            <w:jc w:val="both"/>
            <w:rPr>
              <w:rFonts w:asciiTheme="majorHAnsi" w:eastAsia="Calibri" w:hAnsiTheme="majorHAnsi" w:cs="Arial"/>
              <w:b/>
              <w:sz w:val="22"/>
              <w:szCs w:val="22"/>
            </w:rPr>
          </w:pPr>
          <w:r w:rsidRPr="00EB137C">
            <w:rPr>
              <w:rFonts w:asciiTheme="majorHAnsi" w:eastAsia="Calibri" w:hAnsiTheme="majorHAnsi" w:cs="Arial"/>
              <w:b/>
              <w:sz w:val="22"/>
              <w:szCs w:val="22"/>
            </w:rPr>
            <w:t>B.2.2 Activities</w:t>
          </w:r>
        </w:p>
        <w:p w14:paraId="4E4963C2" w14:textId="77777777" w:rsidR="005E5C60" w:rsidRPr="00EB137C" w:rsidRDefault="00F64F5C" w:rsidP="005E5C60">
          <w:pPr>
            <w:ind w:left="284"/>
            <w:jc w:val="both"/>
            <w:rPr>
              <w:rFonts w:asciiTheme="majorHAnsi" w:eastAsia="Calibri" w:hAnsiTheme="majorHAnsi" w:cs="Arial"/>
              <w:sz w:val="22"/>
              <w:szCs w:val="22"/>
            </w:rPr>
          </w:pPr>
          <w:r w:rsidRPr="00EB137C">
            <w:rPr>
              <w:rFonts w:asciiTheme="majorHAnsi" w:eastAsia="Calibri" w:hAnsiTheme="majorHAnsi" w:cs="Arial"/>
              <w:sz w:val="22"/>
              <w:szCs w:val="22"/>
            </w:rPr>
            <w:t>Fellowships will allow Manchester Met researchers to undertake shor</w:t>
          </w:r>
          <w:r w:rsidR="005E5C60" w:rsidRPr="00EB137C">
            <w:rPr>
              <w:rFonts w:asciiTheme="majorHAnsi" w:eastAsia="Calibri" w:hAnsiTheme="majorHAnsi" w:cs="Arial"/>
              <w:sz w:val="22"/>
              <w:szCs w:val="22"/>
            </w:rPr>
            <w:t>t stays at other organisations.</w:t>
          </w:r>
        </w:p>
        <w:p w14:paraId="7084EAF5" w14:textId="77777777" w:rsidR="005E5C60" w:rsidRPr="00EB137C" w:rsidRDefault="005E5C60" w:rsidP="005E5C60">
          <w:pPr>
            <w:ind w:left="284"/>
            <w:jc w:val="both"/>
            <w:rPr>
              <w:rFonts w:asciiTheme="majorHAnsi" w:eastAsia="Calibri" w:hAnsiTheme="majorHAnsi" w:cs="Arial"/>
              <w:sz w:val="22"/>
              <w:szCs w:val="22"/>
            </w:rPr>
          </w:pPr>
        </w:p>
        <w:p w14:paraId="36369EE8" w14:textId="77777777" w:rsidR="00F64F5C" w:rsidRPr="00EB137C" w:rsidRDefault="00F64F5C" w:rsidP="005E5C60">
          <w:pPr>
            <w:ind w:left="284"/>
            <w:jc w:val="both"/>
            <w:rPr>
              <w:rFonts w:asciiTheme="majorHAnsi" w:eastAsia="Calibri" w:hAnsiTheme="majorHAnsi" w:cs="Arial"/>
              <w:sz w:val="22"/>
              <w:szCs w:val="22"/>
            </w:rPr>
          </w:pPr>
          <w:r w:rsidRPr="00EB137C">
            <w:rPr>
              <w:rFonts w:asciiTheme="majorHAnsi" w:eastAsia="Calibri" w:hAnsiTheme="majorHAnsi" w:cs="Arial"/>
              <w:sz w:val="22"/>
              <w:szCs w:val="22"/>
            </w:rPr>
            <w:t>Eligible host organisations should be:</w:t>
          </w:r>
        </w:p>
        <w:p w14:paraId="687B0551" w14:textId="77777777" w:rsidR="00F64F5C" w:rsidRPr="00EB137C" w:rsidRDefault="00F64F5C" w:rsidP="005E5C60">
          <w:pPr>
            <w:numPr>
              <w:ilvl w:val="0"/>
              <w:numId w:val="7"/>
            </w:numPr>
            <w:spacing w:after="200" w:line="276" w:lineRule="auto"/>
            <w:ind w:left="284" w:firstLine="0"/>
            <w:contextualSpacing/>
            <w:jc w:val="both"/>
            <w:rPr>
              <w:rFonts w:asciiTheme="majorHAnsi" w:eastAsia="Calibri" w:hAnsiTheme="majorHAnsi" w:cs="Arial"/>
              <w:sz w:val="22"/>
              <w:szCs w:val="22"/>
            </w:rPr>
          </w:pPr>
          <w:r w:rsidRPr="00EB137C">
            <w:rPr>
              <w:rFonts w:asciiTheme="majorHAnsi" w:eastAsia="Calibri" w:hAnsiTheme="majorHAnsi" w:cs="Arial"/>
              <w:sz w:val="22"/>
              <w:szCs w:val="22"/>
            </w:rPr>
            <w:t xml:space="preserve">another University based outside the UK </w:t>
          </w:r>
          <w:r w:rsidRPr="00EB137C">
            <w:rPr>
              <w:rFonts w:asciiTheme="majorHAnsi" w:eastAsia="Calibri" w:hAnsiTheme="majorHAnsi" w:cs="Arial"/>
              <w:b/>
              <w:sz w:val="22"/>
              <w:szCs w:val="22"/>
            </w:rPr>
            <w:t>and/or</w:t>
          </w:r>
        </w:p>
        <w:p w14:paraId="5287E8DD" w14:textId="77777777" w:rsidR="00F64F5C" w:rsidRPr="00EB137C" w:rsidRDefault="00F64F5C" w:rsidP="005E5C60">
          <w:pPr>
            <w:numPr>
              <w:ilvl w:val="0"/>
              <w:numId w:val="7"/>
            </w:numPr>
            <w:spacing w:after="200" w:line="276" w:lineRule="auto"/>
            <w:ind w:left="284" w:firstLine="0"/>
            <w:contextualSpacing/>
            <w:jc w:val="both"/>
            <w:rPr>
              <w:rFonts w:asciiTheme="majorHAnsi" w:eastAsia="Calibri" w:hAnsiTheme="majorHAnsi" w:cs="Arial"/>
              <w:sz w:val="22"/>
              <w:szCs w:val="22"/>
            </w:rPr>
          </w:pPr>
          <w:r w:rsidRPr="00EB137C">
            <w:rPr>
              <w:rFonts w:asciiTheme="majorHAnsi" w:eastAsia="Calibri" w:hAnsiTheme="majorHAnsi" w:cs="Arial"/>
              <w:sz w:val="22"/>
              <w:szCs w:val="22"/>
            </w:rPr>
            <w:t>based in a non-academic sector</w:t>
          </w:r>
        </w:p>
        <w:p w14:paraId="42FD4A77" w14:textId="77777777" w:rsidR="00F64F5C" w:rsidRPr="00EB137C" w:rsidRDefault="00F64F5C" w:rsidP="005E5C60">
          <w:pPr>
            <w:ind w:left="284"/>
            <w:jc w:val="both"/>
            <w:rPr>
              <w:rFonts w:asciiTheme="majorHAnsi" w:eastAsia="Calibri" w:hAnsiTheme="majorHAnsi" w:cs="Arial"/>
              <w:sz w:val="22"/>
              <w:szCs w:val="22"/>
            </w:rPr>
          </w:pPr>
          <w:r w:rsidRPr="00EB137C">
            <w:rPr>
              <w:rFonts w:asciiTheme="majorHAnsi" w:eastAsia="Calibri" w:hAnsiTheme="majorHAnsi" w:cs="Arial"/>
              <w:sz w:val="22"/>
              <w:szCs w:val="22"/>
            </w:rPr>
            <w:t>Recipients are expected to undertake a joint programme of research with the host organisation that generates tangible outputs e.g. applications for external funding, joint publications.</w:t>
          </w:r>
        </w:p>
        <w:p w14:paraId="0A1E8B74" w14:textId="77777777" w:rsidR="00F64F5C" w:rsidRPr="00EB137C" w:rsidRDefault="00F64F5C" w:rsidP="005E5C60">
          <w:pPr>
            <w:ind w:left="284"/>
            <w:jc w:val="both"/>
            <w:rPr>
              <w:rFonts w:asciiTheme="majorHAnsi" w:eastAsia="Calibri" w:hAnsiTheme="majorHAnsi" w:cs="Arial"/>
              <w:sz w:val="22"/>
              <w:szCs w:val="22"/>
            </w:rPr>
          </w:pPr>
          <w:r w:rsidRPr="00EB137C">
            <w:rPr>
              <w:rFonts w:asciiTheme="majorHAnsi" w:eastAsia="Calibri" w:hAnsiTheme="majorHAnsi" w:cs="Arial"/>
              <w:sz w:val="22"/>
              <w:szCs w:val="22"/>
            </w:rPr>
            <w:t>The maximum duration of stays will be three months and funding can only be used by the applicant.</w:t>
          </w:r>
        </w:p>
        <w:p w14:paraId="50D89AE9" w14:textId="77777777" w:rsidR="00F64F5C" w:rsidRPr="00EB137C" w:rsidRDefault="00F64F5C" w:rsidP="005E5C60">
          <w:pPr>
            <w:ind w:left="284"/>
            <w:rPr>
              <w:rFonts w:asciiTheme="majorHAnsi" w:eastAsia="Calibri" w:hAnsiTheme="majorHAnsi" w:cs="Arial"/>
              <w:b/>
              <w:sz w:val="22"/>
              <w:szCs w:val="22"/>
            </w:rPr>
          </w:pPr>
        </w:p>
        <w:p w14:paraId="20BBB836" w14:textId="77777777"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t>B.2.3 Costs and maximum value of awards</w:t>
          </w:r>
        </w:p>
        <w:p w14:paraId="5C96A1BE" w14:textId="77777777" w:rsidR="00F64F5C" w:rsidRDefault="00F64F5C" w:rsidP="00EB137C">
          <w:pPr>
            <w:rPr>
              <w:rFonts w:asciiTheme="majorHAnsi" w:eastAsia="Calibri" w:hAnsiTheme="majorHAnsi" w:cs="Arial"/>
              <w:b/>
              <w:sz w:val="22"/>
              <w:szCs w:val="22"/>
            </w:rPr>
          </w:pPr>
        </w:p>
        <w:tbl>
          <w:tblPr>
            <w:tblStyle w:val="TableGrid1"/>
            <w:tblW w:w="0" w:type="auto"/>
            <w:tblLook w:val="04A0" w:firstRow="1" w:lastRow="0" w:firstColumn="1" w:lastColumn="0" w:noHBand="0" w:noVBand="1"/>
          </w:tblPr>
          <w:tblGrid>
            <w:gridCol w:w="4508"/>
            <w:gridCol w:w="4508"/>
          </w:tblGrid>
          <w:tr w:rsidR="00A061E8" w:rsidRPr="00D20C8E" w14:paraId="25F3876C" w14:textId="77777777" w:rsidTr="00B620C0">
            <w:tc>
              <w:tcPr>
                <w:tcW w:w="4508" w:type="dxa"/>
                <w:shd w:val="clear" w:color="auto" w:fill="E7E6E6"/>
              </w:tcPr>
              <w:p w14:paraId="19C7E3B9" w14:textId="77777777" w:rsidR="00A061E8" w:rsidRPr="00D20C8E" w:rsidRDefault="00A061E8" w:rsidP="001C23EA">
                <w:pPr>
                  <w:ind w:left="284"/>
                  <w:rPr>
                    <w:rFonts w:asciiTheme="majorHAnsi" w:hAnsiTheme="majorHAnsi" w:cs="Arial"/>
                    <w:b/>
                  </w:rPr>
                </w:pPr>
                <w:r w:rsidRPr="00D20C8E">
                  <w:rPr>
                    <w:rFonts w:asciiTheme="majorHAnsi" w:hAnsiTheme="majorHAnsi" w:cs="Arial"/>
                    <w:b/>
                  </w:rPr>
                  <w:t>Eligible Costs</w:t>
                </w:r>
              </w:p>
            </w:tc>
            <w:tc>
              <w:tcPr>
                <w:tcW w:w="4508" w:type="dxa"/>
                <w:shd w:val="clear" w:color="auto" w:fill="E7E6E6"/>
              </w:tcPr>
              <w:p w14:paraId="2477E0B0" w14:textId="77777777" w:rsidR="00A061E8" w:rsidRPr="00D20C8E" w:rsidRDefault="00A061E8" w:rsidP="001C23EA">
                <w:pPr>
                  <w:ind w:left="284"/>
                  <w:rPr>
                    <w:rFonts w:asciiTheme="majorHAnsi" w:hAnsiTheme="majorHAnsi" w:cs="Arial"/>
                    <w:b/>
                  </w:rPr>
                </w:pPr>
                <w:r w:rsidRPr="00D20C8E">
                  <w:rPr>
                    <w:rFonts w:asciiTheme="majorHAnsi" w:hAnsiTheme="majorHAnsi" w:cs="Arial"/>
                    <w:b/>
                  </w:rPr>
                  <w:t>Ineligible costs</w:t>
                </w:r>
              </w:p>
            </w:tc>
          </w:tr>
          <w:tr w:rsidR="00A061E8" w:rsidRPr="00D20C8E" w14:paraId="14457630" w14:textId="77777777" w:rsidTr="00B620C0">
            <w:tc>
              <w:tcPr>
                <w:tcW w:w="4508" w:type="dxa"/>
              </w:tcPr>
              <w:p w14:paraId="0A9EF8A7" w14:textId="77777777" w:rsidR="00A061E8" w:rsidRPr="00D20C8E" w:rsidRDefault="00A061E8" w:rsidP="001C23EA">
                <w:pPr>
                  <w:pStyle w:val="ListParagraph"/>
                  <w:numPr>
                    <w:ilvl w:val="0"/>
                    <w:numId w:val="7"/>
                  </w:numPr>
                  <w:spacing w:after="200" w:line="276" w:lineRule="auto"/>
                  <w:rPr>
                    <w:rFonts w:asciiTheme="majorHAnsi" w:hAnsiTheme="majorHAnsi" w:cs="Arial"/>
                  </w:rPr>
                </w:pPr>
                <w:r w:rsidRPr="00D20C8E">
                  <w:rPr>
                    <w:rFonts w:asciiTheme="majorHAnsi" w:hAnsiTheme="majorHAnsi" w:cs="Arial"/>
                  </w:rPr>
                  <w:t>Travel costs (including transport, visas, insurance, inoculations)</w:t>
                </w:r>
              </w:p>
              <w:p w14:paraId="0FB5DDE9" w14:textId="77777777" w:rsidR="00A061E8" w:rsidRPr="00D20C8E" w:rsidRDefault="00A061E8" w:rsidP="001C23EA">
                <w:pPr>
                  <w:pStyle w:val="ListParagraph"/>
                  <w:numPr>
                    <w:ilvl w:val="0"/>
                    <w:numId w:val="7"/>
                  </w:numPr>
                  <w:spacing w:after="200" w:line="276" w:lineRule="auto"/>
                  <w:rPr>
                    <w:rFonts w:asciiTheme="majorHAnsi" w:hAnsiTheme="majorHAnsi" w:cs="Arial"/>
                  </w:rPr>
                </w:pPr>
                <w:r w:rsidRPr="00D20C8E">
                  <w:rPr>
                    <w:rFonts w:asciiTheme="majorHAnsi" w:hAnsiTheme="majorHAnsi" w:cs="Arial"/>
                  </w:rPr>
                  <w:t>Research costs (including consumables)</w:t>
                </w:r>
              </w:p>
              <w:p w14:paraId="4F0EF2CF" w14:textId="77777777" w:rsidR="00A061E8" w:rsidRPr="00D20C8E" w:rsidRDefault="00A061E8" w:rsidP="001C23EA">
                <w:pPr>
                  <w:pStyle w:val="ListParagraph"/>
                  <w:numPr>
                    <w:ilvl w:val="0"/>
                    <w:numId w:val="7"/>
                  </w:numPr>
                  <w:spacing w:after="200" w:line="276" w:lineRule="auto"/>
                  <w:rPr>
                    <w:rFonts w:asciiTheme="majorHAnsi" w:hAnsiTheme="majorHAnsi" w:cs="Arial"/>
                  </w:rPr>
                </w:pPr>
                <w:r w:rsidRPr="00D20C8E">
                  <w:rPr>
                    <w:rFonts w:asciiTheme="majorHAnsi" w:hAnsiTheme="majorHAnsi" w:cs="Arial"/>
                  </w:rPr>
                  <w:t>Assistance with accommodation</w:t>
                </w:r>
              </w:p>
              <w:p w14:paraId="0B85CDC3" w14:textId="77777777" w:rsidR="00A061E8" w:rsidRPr="00D20C8E" w:rsidRDefault="00A061E8" w:rsidP="001C23EA">
                <w:pPr>
                  <w:ind w:left="284"/>
                  <w:contextualSpacing/>
                  <w:rPr>
                    <w:rFonts w:asciiTheme="majorHAnsi" w:hAnsiTheme="majorHAnsi" w:cs="Arial"/>
                  </w:rPr>
                </w:pPr>
              </w:p>
            </w:tc>
            <w:tc>
              <w:tcPr>
                <w:tcW w:w="4508" w:type="dxa"/>
              </w:tcPr>
              <w:p w14:paraId="27336E29" w14:textId="77777777" w:rsidR="00A061E8" w:rsidRPr="00D20C8E" w:rsidRDefault="00A061E8" w:rsidP="001C23EA">
                <w:pPr>
                  <w:pStyle w:val="ListParagraph"/>
                  <w:numPr>
                    <w:ilvl w:val="0"/>
                    <w:numId w:val="7"/>
                  </w:numPr>
                  <w:spacing w:after="200" w:line="276" w:lineRule="auto"/>
                  <w:rPr>
                    <w:rFonts w:asciiTheme="majorHAnsi" w:hAnsiTheme="majorHAnsi" w:cs="Arial"/>
                  </w:rPr>
                </w:pPr>
                <w:r w:rsidRPr="00D20C8E">
                  <w:rPr>
                    <w:rFonts w:asciiTheme="majorHAnsi" w:hAnsiTheme="majorHAnsi" w:cs="Arial"/>
                  </w:rPr>
                  <w:t>Replacement teaching costs – to be funded locally as required</w:t>
                </w:r>
              </w:p>
              <w:p w14:paraId="7B15D6D5" w14:textId="77777777" w:rsidR="00A061E8" w:rsidRPr="00D20C8E" w:rsidRDefault="00A061E8" w:rsidP="001C23EA">
                <w:pPr>
                  <w:pStyle w:val="ListParagraph"/>
                  <w:numPr>
                    <w:ilvl w:val="0"/>
                    <w:numId w:val="7"/>
                  </w:numPr>
                  <w:spacing w:after="200" w:line="276" w:lineRule="auto"/>
                  <w:rPr>
                    <w:rFonts w:asciiTheme="majorHAnsi" w:hAnsiTheme="majorHAnsi" w:cs="Arial"/>
                  </w:rPr>
                </w:pPr>
                <w:r w:rsidRPr="00D20C8E">
                  <w:rPr>
                    <w:rFonts w:asciiTheme="majorHAnsi" w:hAnsiTheme="majorHAnsi" w:cs="Arial"/>
                  </w:rPr>
                  <w:t>Directly allocated costs (including applicant’s time)</w:t>
                </w:r>
              </w:p>
              <w:p w14:paraId="0FDFB593" w14:textId="77777777" w:rsidR="00A061E8" w:rsidRPr="00D20C8E" w:rsidRDefault="00A061E8" w:rsidP="001C23EA">
                <w:pPr>
                  <w:pStyle w:val="ListParagraph"/>
                  <w:numPr>
                    <w:ilvl w:val="0"/>
                    <w:numId w:val="7"/>
                  </w:numPr>
                  <w:spacing w:after="200" w:line="276" w:lineRule="auto"/>
                  <w:rPr>
                    <w:rFonts w:asciiTheme="majorHAnsi" w:hAnsiTheme="majorHAnsi" w:cs="Arial"/>
                  </w:rPr>
                </w:pPr>
                <w:r w:rsidRPr="00D20C8E">
                  <w:rPr>
                    <w:rFonts w:asciiTheme="majorHAnsi" w:hAnsiTheme="majorHAnsi" w:cs="Arial"/>
                  </w:rPr>
                  <w:t>Indirect costs</w:t>
                </w:r>
              </w:p>
            </w:tc>
          </w:tr>
        </w:tbl>
        <w:p w14:paraId="47D3C23D" w14:textId="77777777" w:rsidR="00EB137C" w:rsidRDefault="00EB137C" w:rsidP="005E5C60">
          <w:pPr>
            <w:ind w:left="284"/>
            <w:rPr>
              <w:rFonts w:asciiTheme="majorHAnsi" w:eastAsia="Calibri" w:hAnsiTheme="majorHAnsi" w:cs="Arial"/>
              <w:b/>
              <w:sz w:val="22"/>
              <w:szCs w:val="22"/>
            </w:rPr>
          </w:pPr>
        </w:p>
        <w:p w14:paraId="21CF7DD9" w14:textId="77777777" w:rsidR="00EB137C" w:rsidRDefault="00EB137C" w:rsidP="005E5C60">
          <w:pPr>
            <w:ind w:left="284"/>
            <w:rPr>
              <w:rFonts w:asciiTheme="majorHAnsi" w:eastAsia="Calibri" w:hAnsiTheme="majorHAnsi" w:cs="Arial"/>
              <w:b/>
              <w:sz w:val="22"/>
              <w:szCs w:val="22"/>
            </w:rPr>
          </w:pPr>
        </w:p>
        <w:p w14:paraId="301B9F96" w14:textId="77777777" w:rsidR="00EB137C" w:rsidRPr="00EB137C" w:rsidRDefault="00EB137C" w:rsidP="005E5C60">
          <w:pPr>
            <w:ind w:left="284"/>
            <w:rPr>
              <w:rFonts w:asciiTheme="majorHAnsi" w:eastAsia="Calibri" w:hAnsiTheme="majorHAnsi" w:cs="Arial"/>
              <w:b/>
              <w:sz w:val="22"/>
              <w:szCs w:val="22"/>
            </w:rPr>
          </w:pPr>
        </w:p>
        <w:p w14:paraId="2EC60859" w14:textId="77777777"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t xml:space="preserve">Maximum value: </w:t>
          </w:r>
          <w:r w:rsidRPr="00EB137C">
            <w:rPr>
              <w:rFonts w:asciiTheme="majorHAnsi" w:eastAsia="Calibri" w:hAnsiTheme="majorHAnsi" w:cs="Arial"/>
              <w:b/>
              <w:sz w:val="22"/>
              <w:szCs w:val="22"/>
            </w:rPr>
            <w:tab/>
          </w:r>
          <w:r w:rsidRPr="00EB137C">
            <w:rPr>
              <w:rFonts w:asciiTheme="majorHAnsi" w:eastAsia="Calibri" w:hAnsiTheme="majorHAnsi" w:cs="Arial"/>
              <w:sz w:val="22"/>
              <w:szCs w:val="22"/>
            </w:rPr>
            <w:t>£4000</w:t>
          </w:r>
        </w:p>
        <w:p w14:paraId="7E3B036A" w14:textId="77777777" w:rsidR="00F64F5C" w:rsidRPr="00EB137C" w:rsidRDefault="00F64F5C" w:rsidP="005E5C60">
          <w:pPr>
            <w:ind w:left="284"/>
            <w:rPr>
              <w:rFonts w:asciiTheme="majorHAnsi" w:eastAsia="Calibri" w:hAnsiTheme="majorHAnsi" w:cs="Arial"/>
              <w:b/>
              <w:sz w:val="22"/>
              <w:szCs w:val="22"/>
            </w:rPr>
          </w:pPr>
        </w:p>
        <w:p w14:paraId="38FEE57B" w14:textId="77777777"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t>B.3</w:t>
          </w:r>
          <w:r w:rsidRPr="00EB137C">
            <w:rPr>
              <w:rFonts w:asciiTheme="majorHAnsi" w:eastAsia="Calibri" w:hAnsiTheme="majorHAnsi" w:cs="Arial"/>
              <w:b/>
              <w:sz w:val="22"/>
              <w:szCs w:val="22"/>
            </w:rPr>
            <w:tab/>
            <w:t>Selection Criteria</w:t>
          </w:r>
        </w:p>
        <w:p w14:paraId="25B66FC9" w14:textId="77777777" w:rsidR="00F64F5C" w:rsidRPr="00EB137C" w:rsidRDefault="00F64F5C" w:rsidP="005E5C60">
          <w:pPr>
            <w:ind w:left="284"/>
            <w:rPr>
              <w:rFonts w:asciiTheme="majorHAnsi" w:eastAsia="Calibri" w:hAnsiTheme="majorHAnsi" w:cs="Arial"/>
              <w:sz w:val="22"/>
              <w:szCs w:val="22"/>
            </w:rPr>
          </w:pPr>
        </w:p>
        <w:p w14:paraId="62EB2C29" w14:textId="77777777" w:rsidR="00F64F5C" w:rsidRPr="00EB137C" w:rsidRDefault="00F64F5C" w:rsidP="005E5C60">
          <w:pPr>
            <w:ind w:left="284"/>
            <w:rPr>
              <w:rFonts w:asciiTheme="majorHAnsi" w:eastAsia="Calibri" w:hAnsiTheme="majorHAnsi" w:cs="Arial"/>
              <w:sz w:val="22"/>
              <w:szCs w:val="22"/>
            </w:rPr>
          </w:pPr>
          <w:r w:rsidRPr="00EB137C">
            <w:rPr>
              <w:rFonts w:asciiTheme="majorHAnsi" w:eastAsia="Calibri" w:hAnsiTheme="majorHAnsi" w:cs="Arial"/>
              <w:sz w:val="22"/>
              <w:szCs w:val="22"/>
            </w:rPr>
            <w:t>Proposals will be selected on the basis of the following criteria:</w:t>
          </w:r>
        </w:p>
        <w:p w14:paraId="730A1F4C" w14:textId="77777777" w:rsidR="00F64F5C" w:rsidRPr="00EB137C" w:rsidRDefault="00F64F5C" w:rsidP="005E5C60">
          <w:pPr>
            <w:numPr>
              <w:ilvl w:val="0"/>
              <w:numId w:val="3"/>
            </w:numPr>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Quality of the proposal</w:t>
          </w:r>
        </w:p>
        <w:p w14:paraId="665F90DB" w14:textId="77777777" w:rsidR="00F64F5C" w:rsidRPr="00EB137C" w:rsidRDefault="00F64F5C" w:rsidP="005E5C60">
          <w:pPr>
            <w:numPr>
              <w:ilvl w:val="0"/>
              <w:numId w:val="3"/>
            </w:numPr>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Potential to develop the researcher</w:t>
          </w:r>
        </w:p>
        <w:p w14:paraId="7B451146" w14:textId="77777777" w:rsidR="00F64F5C" w:rsidRPr="00EB137C" w:rsidRDefault="00F64F5C" w:rsidP="005E5C60">
          <w:pPr>
            <w:numPr>
              <w:ilvl w:val="0"/>
              <w:numId w:val="3"/>
            </w:numPr>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Potential for future external funding</w:t>
          </w:r>
        </w:p>
        <w:p w14:paraId="23B4A3F7" w14:textId="77777777" w:rsidR="00F64F5C" w:rsidRPr="00EB137C" w:rsidRDefault="00F64F5C" w:rsidP="005E5C60">
          <w:pPr>
            <w:numPr>
              <w:ilvl w:val="0"/>
              <w:numId w:val="3"/>
            </w:numPr>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Plans to ensure sustainability and broadening of the collaboration</w:t>
          </w:r>
        </w:p>
        <w:p w14:paraId="6403062E" w14:textId="77777777" w:rsidR="00F64F5C" w:rsidRPr="00EB137C" w:rsidRDefault="00F64F5C" w:rsidP="005E5C60">
          <w:pPr>
            <w:ind w:left="284"/>
            <w:rPr>
              <w:rFonts w:asciiTheme="majorHAnsi" w:eastAsia="Calibri" w:hAnsiTheme="majorHAnsi" w:cs="Arial"/>
              <w:sz w:val="22"/>
              <w:szCs w:val="22"/>
            </w:rPr>
          </w:pPr>
        </w:p>
        <w:p w14:paraId="63110F8A" w14:textId="77777777" w:rsidR="00F64F5C" w:rsidRDefault="00F64F5C" w:rsidP="005E5C60">
          <w:pPr>
            <w:ind w:left="284"/>
            <w:rPr>
              <w:rFonts w:asciiTheme="majorHAnsi" w:eastAsia="Calibri" w:hAnsiTheme="majorHAnsi" w:cs="Arial"/>
              <w:sz w:val="22"/>
              <w:szCs w:val="22"/>
            </w:rPr>
          </w:pPr>
          <w:r w:rsidRPr="00EB137C">
            <w:rPr>
              <w:rFonts w:asciiTheme="majorHAnsi" w:eastAsia="Calibri" w:hAnsiTheme="majorHAnsi" w:cs="Arial"/>
              <w:sz w:val="22"/>
              <w:szCs w:val="22"/>
            </w:rPr>
            <w:t>(At application stage, Heads of UCRKE will be asked to confirm that the proposal supports the objectives of their centre)</w:t>
          </w:r>
        </w:p>
        <w:p w14:paraId="05688B86" w14:textId="77777777" w:rsidR="001C23EA" w:rsidRDefault="001C23EA" w:rsidP="005E5C60">
          <w:pPr>
            <w:ind w:left="284"/>
            <w:rPr>
              <w:rFonts w:asciiTheme="majorHAnsi" w:eastAsia="Calibri" w:hAnsiTheme="majorHAnsi" w:cs="Arial"/>
              <w:sz w:val="22"/>
              <w:szCs w:val="22"/>
            </w:rPr>
          </w:pPr>
        </w:p>
        <w:p w14:paraId="16BD510C" w14:textId="77777777" w:rsidR="0036415B" w:rsidRPr="00EB137C" w:rsidRDefault="0036415B" w:rsidP="005E5C60">
          <w:pPr>
            <w:ind w:left="284"/>
            <w:rPr>
              <w:rFonts w:asciiTheme="majorHAnsi" w:eastAsia="Calibri" w:hAnsiTheme="majorHAnsi" w:cs="Arial"/>
              <w:b/>
              <w:sz w:val="22"/>
              <w:szCs w:val="22"/>
            </w:rPr>
          </w:pPr>
        </w:p>
        <w:p w14:paraId="77DB0A21" w14:textId="77777777"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t>C.</w:t>
          </w:r>
          <w:r w:rsidRPr="00EB137C">
            <w:rPr>
              <w:rFonts w:asciiTheme="majorHAnsi" w:eastAsia="Calibri" w:hAnsiTheme="majorHAnsi" w:cs="Arial"/>
              <w:b/>
              <w:sz w:val="22"/>
              <w:szCs w:val="22"/>
            </w:rPr>
            <w:tab/>
            <w:t>INTERNATIONAL NETWORK FUND</w:t>
          </w:r>
        </w:p>
        <w:p w14:paraId="29208CD9" w14:textId="77777777" w:rsidR="00F64F5C" w:rsidRPr="00EB137C" w:rsidRDefault="00F64F5C" w:rsidP="005E5C60">
          <w:pPr>
            <w:ind w:left="284"/>
            <w:rPr>
              <w:rFonts w:asciiTheme="majorHAnsi" w:eastAsia="Calibri" w:hAnsiTheme="majorHAnsi" w:cs="Arial"/>
              <w:b/>
              <w:sz w:val="22"/>
              <w:szCs w:val="22"/>
            </w:rPr>
          </w:pPr>
        </w:p>
        <w:p w14:paraId="60C83A38" w14:textId="77777777"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t>C.1 Information</w:t>
          </w:r>
        </w:p>
        <w:p w14:paraId="7C6E6AEE" w14:textId="77777777" w:rsidR="002F05D2" w:rsidRDefault="002F05D2" w:rsidP="001C23EA">
          <w:pPr>
            <w:tabs>
              <w:tab w:val="left" w:pos="284"/>
            </w:tabs>
            <w:ind w:left="284"/>
            <w:jc w:val="both"/>
            <w:rPr>
              <w:rFonts w:asciiTheme="majorHAnsi" w:eastAsia="Calibri" w:hAnsiTheme="majorHAnsi" w:cs="Arial"/>
              <w:b/>
              <w:sz w:val="22"/>
              <w:szCs w:val="22"/>
            </w:rPr>
          </w:pPr>
        </w:p>
        <w:p w14:paraId="33091E94" w14:textId="77777777" w:rsidR="00F64F5C" w:rsidRPr="00EB137C" w:rsidRDefault="00F64F5C" w:rsidP="005E5C60">
          <w:pPr>
            <w:ind w:left="284"/>
            <w:rPr>
              <w:rFonts w:asciiTheme="majorHAnsi" w:eastAsia="Calibri" w:hAnsiTheme="majorHAnsi" w:cs="Arial"/>
              <w:sz w:val="22"/>
              <w:szCs w:val="22"/>
            </w:rPr>
          </w:pPr>
          <w:r w:rsidRPr="00EB137C">
            <w:rPr>
              <w:rFonts w:asciiTheme="majorHAnsi" w:eastAsia="Calibri" w:hAnsiTheme="majorHAnsi" w:cs="Arial"/>
              <w:b/>
              <w:sz w:val="22"/>
              <w:szCs w:val="22"/>
            </w:rPr>
            <w:t>International Network Fund</w:t>
          </w:r>
          <w:r w:rsidRPr="00EB137C">
            <w:rPr>
              <w:rFonts w:asciiTheme="majorHAnsi" w:eastAsia="Calibri" w:hAnsiTheme="majorHAnsi" w:cs="Arial"/>
              <w:sz w:val="22"/>
              <w:szCs w:val="22"/>
            </w:rPr>
            <w:t xml:space="preserve"> will provide funding to </w:t>
          </w:r>
          <w:r w:rsidRPr="00EB137C">
            <w:rPr>
              <w:rFonts w:asciiTheme="majorHAnsi" w:eastAsia="Times New Roman" w:hAnsiTheme="majorHAnsi" w:cs="Arial"/>
              <w:sz w:val="22"/>
              <w:szCs w:val="22"/>
              <w:lang w:eastAsia="en-GB"/>
            </w:rPr>
            <w:t>bring together researchers and other interested parties (e.g. NGOs, professionals) around a specific theme or topic aligned to external funding opportunities. Funding will be available to host meetings in the UK or in an international location and should include at least one international organisation. Applicants will be expected to demonstrate how their networks will enhance Manchester Met’s ability to access internationally focused funding streams such as Global Challenges Research Fund, Newton Fund and Horizon 2020 or leverage national funding from countries involved in the network. It is not envisaged that this fund will support networks that have received internal funding previously.</w:t>
          </w:r>
        </w:p>
        <w:p w14:paraId="7FE6DFD0" w14:textId="77777777" w:rsidR="00F64F5C" w:rsidRPr="00EB137C" w:rsidRDefault="00F64F5C" w:rsidP="005E5C60">
          <w:pPr>
            <w:ind w:left="284"/>
            <w:rPr>
              <w:rFonts w:asciiTheme="majorHAnsi" w:eastAsia="Calibri" w:hAnsiTheme="majorHAnsi" w:cs="Arial"/>
              <w:b/>
              <w:sz w:val="22"/>
              <w:szCs w:val="22"/>
            </w:rPr>
          </w:pPr>
        </w:p>
        <w:p w14:paraId="57253CC6" w14:textId="77777777"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t>C.2</w:t>
          </w:r>
          <w:r w:rsidRPr="00EB137C">
            <w:rPr>
              <w:rFonts w:asciiTheme="majorHAnsi" w:eastAsia="Calibri" w:hAnsiTheme="majorHAnsi" w:cs="Arial"/>
              <w:sz w:val="22"/>
              <w:szCs w:val="22"/>
            </w:rPr>
            <w:t xml:space="preserve"> </w:t>
          </w:r>
          <w:r w:rsidRPr="00EB137C">
            <w:rPr>
              <w:rFonts w:asciiTheme="majorHAnsi" w:eastAsia="Calibri" w:hAnsiTheme="majorHAnsi" w:cs="Arial"/>
              <w:b/>
              <w:sz w:val="22"/>
              <w:szCs w:val="22"/>
            </w:rPr>
            <w:t xml:space="preserve">Eligibility Criteria </w:t>
          </w:r>
        </w:p>
        <w:p w14:paraId="4A996ED7" w14:textId="77777777" w:rsidR="00F64F5C" w:rsidRPr="00EB137C" w:rsidRDefault="00F64F5C" w:rsidP="005E5C60">
          <w:pPr>
            <w:ind w:left="284"/>
            <w:rPr>
              <w:rFonts w:asciiTheme="majorHAnsi" w:eastAsia="Calibri" w:hAnsiTheme="majorHAnsi" w:cs="Arial"/>
              <w:b/>
              <w:sz w:val="22"/>
              <w:szCs w:val="22"/>
            </w:rPr>
          </w:pPr>
        </w:p>
        <w:p w14:paraId="7B3E120E" w14:textId="77777777"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t>C.2.1 Applicants</w:t>
          </w:r>
        </w:p>
        <w:p w14:paraId="1747AF21" w14:textId="77777777" w:rsidR="00F64F5C" w:rsidRPr="00EB137C" w:rsidRDefault="00F64F5C" w:rsidP="005E5C60">
          <w:pPr>
            <w:ind w:left="284"/>
            <w:rPr>
              <w:rFonts w:asciiTheme="majorHAnsi" w:eastAsia="Calibri" w:hAnsiTheme="majorHAnsi" w:cs="Arial"/>
              <w:sz w:val="22"/>
              <w:szCs w:val="22"/>
            </w:rPr>
          </w:pPr>
          <w:r w:rsidRPr="00EB137C">
            <w:rPr>
              <w:rFonts w:asciiTheme="majorHAnsi" w:eastAsia="Calibri" w:hAnsiTheme="majorHAnsi" w:cs="Arial"/>
              <w:sz w:val="22"/>
              <w:szCs w:val="22"/>
            </w:rPr>
            <w:t>This scheme is open to researchers at all stages of their careers.</w:t>
          </w:r>
        </w:p>
        <w:p w14:paraId="34164B32" w14:textId="77777777" w:rsidR="00F64F5C" w:rsidRPr="00EB137C" w:rsidRDefault="00F64F5C" w:rsidP="005E5C60">
          <w:pPr>
            <w:ind w:left="284"/>
            <w:rPr>
              <w:rFonts w:asciiTheme="majorHAnsi" w:eastAsia="Calibri" w:hAnsiTheme="majorHAnsi" w:cs="Arial"/>
              <w:b/>
              <w:sz w:val="22"/>
              <w:szCs w:val="22"/>
            </w:rPr>
          </w:pPr>
        </w:p>
        <w:p w14:paraId="564F9E92" w14:textId="77777777"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t>C.2.2 Activities</w:t>
          </w:r>
        </w:p>
        <w:p w14:paraId="478325F9" w14:textId="77777777" w:rsidR="00F64F5C" w:rsidRPr="00EB137C" w:rsidRDefault="00F64F5C" w:rsidP="005E5C60">
          <w:pPr>
            <w:ind w:left="284"/>
            <w:rPr>
              <w:rFonts w:asciiTheme="majorHAnsi" w:eastAsia="Calibri" w:hAnsiTheme="majorHAnsi" w:cs="Arial"/>
              <w:sz w:val="22"/>
              <w:szCs w:val="22"/>
            </w:rPr>
          </w:pPr>
          <w:r w:rsidRPr="00EB137C">
            <w:rPr>
              <w:rFonts w:asciiTheme="majorHAnsi" w:eastAsia="Calibri" w:hAnsiTheme="majorHAnsi" w:cs="Arial"/>
              <w:sz w:val="22"/>
              <w:szCs w:val="22"/>
            </w:rPr>
            <w:t>The scheme will support activities designed to enhance collaboration between network members. It is envisaged that this may include activities such as: short term visits (incoming or outgoing) and hosting of joint meetings.</w:t>
          </w:r>
        </w:p>
        <w:p w14:paraId="0D54A09F" w14:textId="77777777" w:rsidR="00F64F5C" w:rsidRPr="00EB137C" w:rsidRDefault="00F64F5C" w:rsidP="005E5C60">
          <w:pPr>
            <w:ind w:left="284"/>
            <w:rPr>
              <w:rFonts w:asciiTheme="majorHAnsi" w:eastAsia="Calibri" w:hAnsiTheme="majorHAnsi" w:cs="Arial"/>
              <w:b/>
              <w:sz w:val="22"/>
              <w:szCs w:val="22"/>
            </w:rPr>
          </w:pPr>
        </w:p>
        <w:p w14:paraId="02A29B1A" w14:textId="77777777"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t>C.2.3 Costs and maximum value of awards</w:t>
          </w:r>
        </w:p>
        <w:p w14:paraId="3324F5C9" w14:textId="77777777" w:rsidR="00F64F5C" w:rsidRPr="00EB137C" w:rsidRDefault="00F64F5C" w:rsidP="005E5C60">
          <w:pPr>
            <w:ind w:left="284"/>
            <w:rPr>
              <w:rFonts w:asciiTheme="majorHAnsi" w:eastAsia="Calibri" w:hAnsiTheme="majorHAnsi" w:cs="Arial"/>
              <w:b/>
              <w:sz w:val="22"/>
              <w:szCs w:val="22"/>
            </w:rPr>
          </w:pPr>
        </w:p>
        <w:tbl>
          <w:tblPr>
            <w:tblStyle w:val="TableGrid1"/>
            <w:tblW w:w="0" w:type="auto"/>
            <w:tblInd w:w="401" w:type="dxa"/>
            <w:tblLook w:val="04A0" w:firstRow="1" w:lastRow="0" w:firstColumn="1" w:lastColumn="0" w:noHBand="0" w:noVBand="1"/>
          </w:tblPr>
          <w:tblGrid>
            <w:gridCol w:w="4508"/>
            <w:gridCol w:w="4508"/>
          </w:tblGrid>
          <w:tr w:rsidR="00F64F5C" w:rsidRPr="00EB137C" w14:paraId="48329105" w14:textId="77777777" w:rsidTr="00A061E8">
            <w:tc>
              <w:tcPr>
                <w:tcW w:w="4508" w:type="dxa"/>
                <w:shd w:val="clear" w:color="auto" w:fill="E7E6E6"/>
              </w:tcPr>
              <w:p w14:paraId="2BF5E27C" w14:textId="77777777" w:rsidR="00F64F5C" w:rsidRPr="00EB137C" w:rsidRDefault="00F64F5C" w:rsidP="005E5C60">
                <w:pPr>
                  <w:ind w:left="284"/>
                  <w:rPr>
                    <w:rFonts w:asciiTheme="majorHAnsi" w:hAnsiTheme="majorHAnsi" w:cs="Arial"/>
                    <w:b/>
                  </w:rPr>
                </w:pPr>
                <w:r w:rsidRPr="00EB137C">
                  <w:rPr>
                    <w:rFonts w:asciiTheme="majorHAnsi" w:hAnsiTheme="majorHAnsi" w:cs="Arial"/>
                    <w:b/>
                  </w:rPr>
                  <w:t>Eligible Costs</w:t>
                </w:r>
              </w:p>
            </w:tc>
            <w:tc>
              <w:tcPr>
                <w:tcW w:w="4508" w:type="dxa"/>
                <w:shd w:val="clear" w:color="auto" w:fill="E7E6E6"/>
              </w:tcPr>
              <w:p w14:paraId="12FE7DF3" w14:textId="77777777" w:rsidR="00F64F5C" w:rsidRPr="00EB137C" w:rsidRDefault="00F64F5C" w:rsidP="005E5C60">
                <w:pPr>
                  <w:ind w:left="284"/>
                  <w:rPr>
                    <w:rFonts w:asciiTheme="majorHAnsi" w:hAnsiTheme="majorHAnsi" w:cs="Arial"/>
                    <w:b/>
                  </w:rPr>
                </w:pPr>
                <w:r w:rsidRPr="00EB137C">
                  <w:rPr>
                    <w:rFonts w:asciiTheme="majorHAnsi" w:hAnsiTheme="majorHAnsi" w:cs="Arial"/>
                    <w:b/>
                  </w:rPr>
                  <w:t>Ineligible costs</w:t>
                </w:r>
              </w:p>
            </w:tc>
          </w:tr>
          <w:tr w:rsidR="00F64F5C" w:rsidRPr="00EB137C" w14:paraId="528E54B4" w14:textId="77777777" w:rsidTr="00A061E8">
            <w:tc>
              <w:tcPr>
                <w:tcW w:w="4508" w:type="dxa"/>
              </w:tcPr>
              <w:p w14:paraId="56F23A11" w14:textId="77777777" w:rsidR="00F64F5C" w:rsidRPr="00EB137C" w:rsidRDefault="00F64F5C" w:rsidP="005E5C60">
                <w:pPr>
                  <w:pStyle w:val="ListParagraph"/>
                  <w:numPr>
                    <w:ilvl w:val="0"/>
                    <w:numId w:val="3"/>
                  </w:numPr>
                  <w:spacing w:after="200" w:line="276" w:lineRule="auto"/>
                  <w:rPr>
                    <w:rFonts w:asciiTheme="majorHAnsi" w:hAnsiTheme="majorHAnsi" w:cs="Arial"/>
                  </w:rPr>
                </w:pPr>
                <w:r w:rsidRPr="00EB137C">
                  <w:rPr>
                    <w:rFonts w:asciiTheme="majorHAnsi" w:hAnsiTheme="majorHAnsi" w:cs="Arial"/>
                  </w:rPr>
                  <w:t>Travel costs (including transport, visas, insurance, inoculations)</w:t>
                </w:r>
              </w:p>
              <w:p w14:paraId="25AA826F" w14:textId="77777777" w:rsidR="00F64F5C" w:rsidRPr="00EB137C" w:rsidRDefault="00F64F5C" w:rsidP="005E5C60">
                <w:pPr>
                  <w:pStyle w:val="ListParagraph"/>
                  <w:numPr>
                    <w:ilvl w:val="0"/>
                    <w:numId w:val="3"/>
                  </w:numPr>
                  <w:spacing w:after="200" w:line="276" w:lineRule="auto"/>
                  <w:rPr>
                    <w:rFonts w:asciiTheme="majorHAnsi" w:hAnsiTheme="majorHAnsi" w:cs="Arial"/>
                  </w:rPr>
                </w:pPr>
                <w:r w:rsidRPr="00EB137C">
                  <w:rPr>
                    <w:rFonts w:asciiTheme="majorHAnsi" w:hAnsiTheme="majorHAnsi" w:cs="Arial"/>
                  </w:rPr>
                  <w:t>Costs of meeting (catering)</w:t>
                </w:r>
              </w:p>
              <w:p w14:paraId="195A9127" w14:textId="77777777" w:rsidR="00F64F5C" w:rsidRPr="00EB137C" w:rsidRDefault="00F64F5C" w:rsidP="005E5C60">
                <w:pPr>
                  <w:ind w:left="284"/>
                  <w:contextualSpacing/>
                  <w:rPr>
                    <w:rFonts w:asciiTheme="majorHAnsi" w:hAnsiTheme="majorHAnsi" w:cs="Arial"/>
                  </w:rPr>
                </w:pPr>
              </w:p>
            </w:tc>
            <w:tc>
              <w:tcPr>
                <w:tcW w:w="4508" w:type="dxa"/>
              </w:tcPr>
              <w:p w14:paraId="427F3AD1" w14:textId="77777777" w:rsidR="00F64F5C" w:rsidRPr="00EB137C" w:rsidRDefault="00F64F5C" w:rsidP="005E5C60">
                <w:pPr>
                  <w:pStyle w:val="ListParagraph"/>
                  <w:numPr>
                    <w:ilvl w:val="0"/>
                    <w:numId w:val="3"/>
                  </w:numPr>
                  <w:spacing w:after="200" w:line="276" w:lineRule="auto"/>
                  <w:rPr>
                    <w:rFonts w:asciiTheme="majorHAnsi" w:hAnsiTheme="majorHAnsi" w:cs="Arial"/>
                  </w:rPr>
                </w:pPr>
                <w:r w:rsidRPr="00EB137C">
                  <w:rPr>
                    <w:rFonts w:asciiTheme="majorHAnsi" w:hAnsiTheme="majorHAnsi" w:cs="Arial"/>
                  </w:rPr>
                  <w:t>Directly allocated costs (including applicant and Manchester Met staff time)</w:t>
                </w:r>
              </w:p>
              <w:p w14:paraId="26003FDD" w14:textId="77777777" w:rsidR="00F64F5C" w:rsidRPr="00EB137C" w:rsidRDefault="00F64F5C" w:rsidP="005E5C60">
                <w:pPr>
                  <w:pStyle w:val="ListParagraph"/>
                  <w:numPr>
                    <w:ilvl w:val="0"/>
                    <w:numId w:val="3"/>
                  </w:numPr>
                  <w:spacing w:after="200" w:line="276" w:lineRule="auto"/>
                  <w:rPr>
                    <w:rFonts w:asciiTheme="majorHAnsi" w:hAnsiTheme="majorHAnsi" w:cs="Arial"/>
                  </w:rPr>
                </w:pPr>
                <w:r w:rsidRPr="00EB137C">
                  <w:rPr>
                    <w:rFonts w:asciiTheme="majorHAnsi" w:hAnsiTheme="majorHAnsi" w:cs="Arial"/>
                  </w:rPr>
                  <w:t>Research costs (including consumables, equipment)</w:t>
                </w:r>
              </w:p>
              <w:p w14:paraId="729ED640" w14:textId="77777777" w:rsidR="00F64F5C" w:rsidRPr="00EB137C" w:rsidRDefault="00F64F5C" w:rsidP="005E5C60">
                <w:pPr>
                  <w:pStyle w:val="ListParagraph"/>
                  <w:numPr>
                    <w:ilvl w:val="0"/>
                    <w:numId w:val="3"/>
                  </w:numPr>
                  <w:spacing w:after="200" w:line="276" w:lineRule="auto"/>
                  <w:rPr>
                    <w:rFonts w:asciiTheme="majorHAnsi" w:hAnsiTheme="majorHAnsi" w:cs="Arial"/>
                  </w:rPr>
                </w:pPr>
                <w:r w:rsidRPr="00EB137C">
                  <w:rPr>
                    <w:rFonts w:asciiTheme="majorHAnsi" w:hAnsiTheme="majorHAnsi" w:cs="Arial"/>
                  </w:rPr>
                  <w:t>Indirect costs</w:t>
                </w:r>
              </w:p>
            </w:tc>
          </w:tr>
        </w:tbl>
        <w:p w14:paraId="3954562E" w14:textId="77777777" w:rsidR="00F64F5C" w:rsidRPr="00EB137C" w:rsidRDefault="00F64F5C" w:rsidP="005E5C60">
          <w:pPr>
            <w:ind w:left="284"/>
            <w:rPr>
              <w:rFonts w:asciiTheme="majorHAnsi" w:eastAsia="Calibri" w:hAnsiTheme="majorHAnsi" w:cs="Arial"/>
              <w:b/>
              <w:sz w:val="22"/>
              <w:szCs w:val="22"/>
            </w:rPr>
          </w:pPr>
        </w:p>
        <w:p w14:paraId="737B05EA" w14:textId="369A2792"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t>Maximum value</w:t>
          </w:r>
          <w:r w:rsidRPr="00EB137C">
            <w:rPr>
              <w:rFonts w:asciiTheme="majorHAnsi" w:eastAsia="Calibri" w:hAnsiTheme="majorHAnsi" w:cs="Arial"/>
              <w:b/>
              <w:sz w:val="22"/>
              <w:szCs w:val="22"/>
            </w:rPr>
            <w:tab/>
          </w:r>
          <w:r w:rsidRPr="00EB137C">
            <w:rPr>
              <w:rFonts w:asciiTheme="majorHAnsi" w:eastAsia="Calibri" w:hAnsiTheme="majorHAnsi" w:cs="Arial"/>
              <w:sz w:val="22"/>
              <w:szCs w:val="22"/>
            </w:rPr>
            <w:t>£</w:t>
          </w:r>
          <w:r w:rsidR="002F05D2">
            <w:rPr>
              <w:rFonts w:asciiTheme="majorHAnsi" w:eastAsia="Calibri" w:hAnsiTheme="majorHAnsi" w:cs="Arial"/>
              <w:sz w:val="22"/>
              <w:szCs w:val="22"/>
            </w:rPr>
            <w:t>5000</w:t>
          </w:r>
        </w:p>
        <w:p w14:paraId="519ECEBA" w14:textId="77777777" w:rsidR="00F64F5C" w:rsidRPr="00EB137C" w:rsidRDefault="00F64F5C" w:rsidP="005E5C60">
          <w:pPr>
            <w:ind w:left="284"/>
            <w:rPr>
              <w:rFonts w:asciiTheme="majorHAnsi" w:eastAsia="Calibri" w:hAnsiTheme="majorHAnsi" w:cs="Arial"/>
              <w:b/>
              <w:sz w:val="22"/>
              <w:szCs w:val="22"/>
            </w:rPr>
          </w:pPr>
        </w:p>
        <w:p w14:paraId="546DA4FD" w14:textId="77777777" w:rsidR="00F64F5C" w:rsidRPr="00EB137C" w:rsidRDefault="00F64F5C" w:rsidP="005E5C60">
          <w:pPr>
            <w:ind w:left="284"/>
            <w:rPr>
              <w:rFonts w:asciiTheme="majorHAnsi" w:eastAsia="Calibri" w:hAnsiTheme="majorHAnsi" w:cs="Arial"/>
              <w:b/>
              <w:sz w:val="22"/>
              <w:szCs w:val="22"/>
            </w:rPr>
          </w:pPr>
          <w:r w:rsidRPr="00EB137C">
            <w:rPr>
              <w:rFonts w:asciiTheme="majorHAnsi" w:eastAsia="Calibri" w:hAnsiTheme="majorHAnsi" w:cs="Arial"/>
              <w:b/>
              <w:sz w:val="22"/>
              <w:szCs w:val="22"/>
            </w:rPr>
            <w:t>C.3 Selection Criteria</w:t>
          </w:r>
        </w:p>
        <w:p w14:paraId="0D5F5B93" w14:textId="77777777" w:rsidR="00F64F5C" w:rsidRPr="00EB137C" w:rsidRDefault="00F64F5C" w:rsidP="005E5C60">
          <w:pPr>
            <w:ind w:left="284"/>
            <w:rPr>
              <w:rFonts w:asciiTheme="majorHAnsi" w:eastAsia="Calibri" w:hAnsiTheme="majorHAnsi" w:cs="Arial"/>
              <w:sz w:val="22"/>
              <w:szCs w:val="22"/>
            </w:rPr>
          </w:pPr>
          <w:r w:rsidRPr="00EB137C">
            <w:rPr>
              <w:rFonts w:asciiTheme="majorHAnsi" w:eastAsia="Calibri" w:hAnsiTheme="majorHAnsi" w:cs="Arial"/>
              <w:sz w:val="22"/>
              <w:szCs w:val="22"/>
            </w:rPr>
            <w:t>Proposals will be selected on the basis of the following criteria:</w:t>
          </w:r>
        </w:p>
        <w:p w14:paraId="1E48CBD4" w14:textId="77777777" w:rsidR="00F64F5C" w:rsidRPr="00EB137C" w:rsidRDefault="00F64F5C" w:rsidP="005E5C60">
          <w:pPr>
            <w:numPr>
              <w:ilvl w:val="0"/>
              <w:numId w:val="3"/>
            </w:numPr>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Quality of the proposal</w:t>
          </w:r>
        </w:p>
        <w:p w14:paraId="69C04B0C" w14:textId="77777777" w:rsidR="00F64F5C" w:rsidRPr="00EB137C" w:rsidRDefault="00F64F5C" w:rsidP="005E5C60">
          <w:pPr>
            <w:numPr>
              <w:ilvl w:val="0"/>
              <w:numId w:val="3"/>
            </w:numPr>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Potential to contribute to increasing capacity and capabilities of research group and centre</w:t>
          </w:r>
        </w:p>
        <w:p w14:paraId="110BECB2" w14:textId="77777777" w:rsidR="00F64F5C" w:rsidRPr="00EB137C" w:rsidRDefault="00F64F5C" w:rsidP="005E5C60">
          <w:pPr>
            <w:numPr>
              <w:ilvl w:val="0"/>
              <w:numId w:val="3"/>
            </w:numPr>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Potential for future external funding</w:t>
          </w:r>
        </w:p>
        <w:p w14:paraId="11841A45" w14:textId="77777777" w:rsidR="00F64F5C" w:rsidRPr="00EB137C" w:rsidRDefault="00F64F5C" w:rsidP="005E5C60">
          <w:pPr>
            <w:numPr>
              <w:ilvl w:val="0"/>
              <w:numId w:val="3"/>
            </w:numPr>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 xml:space="preserve">Plans to ensure sustainability and broadening of the collaboration </w:t>
          </w:r>
        </w:p>
        <w:p w14:paraId="13F085FC" w14:textId="77777777" w:rsidR="00F64F5C" w:rsidRPr="00EB137C" w:rsidRDefault="00F64F5C" w:rsidP="005E5C60">
          <w:pPr>
            <w:ind w:left="284"/>
            <w:rPr>
              <w:rFonts w:asciiTheme="majorHAnsi" w:eastAsia="Calibri" w:hAnsiTheme="majorHAnsi" w:cs="Arial"/>
              <w:sz w:val="22"/>
              <w:szCs w:val="22"/>
            </w:rPr>
          </w:pPr>
        </w:p>
        <w:p w14:paraId="0D50E1E0" w14:textId="77777777" w:rsidR="00F64F5C" w:rsidRDefault="00F64F5C" w:rsidP="005E5C60">
          <w:pPr>
            <w:ind w:left="284"/>
            <w:rPr>
              <w:rFonts w:asciiTheme="majorHAnsi" w:eastAsia="Calibri" w:hAnsiTheme="majorHAnsi" w:cs="Arial"/>
              <w:sz w:val="22"/>
              <w:szCs w:val="22"/>
            </w:rPr>
          </w:pPr>
          <w:r w:rsidRPr="00EB137C">
            <w:rPr>
              <w:rFonts w:asciiTheme="majorHAnsi" w:eastAsia="Calibri" w:hAnsiTheme="majorHAnsi" w:cs="Arial"/>
              <w:sz w:val="22"/>
              <w:szCs w:val="22"/>
            </w:rPr>
            <w:t>(At application stage, Heads of UCRKE will be asked to confirm</w:t>
          </w:r>
          <w:r w:rsidR="005E5C60" w:rsidRPr="00EB137C">
            <w:rPr>
              <w:rFonts w:asciiTheme="majorHAnsi" w:eastAsia="Calibri" w:hAnsiTheme="majorHAnsi" w:cs="Arial"/>
              <w:sz w:val="22"/>
              <w:szCs w:val="22"/>
            </w:rPr>
            <w:t xml:space="preserve"> that the proposal supports the </w:t>
          </w:r>
          <w:r w:rsidRPr="00EB137C">
            <w:rPr>
              <w:rFonts w:asciiTheme="majorHAnsi" w:eastAsia="Calibri" w:hAnsiTheme="majorHAnsi" w:cs="Arial"/>
              <w:sz w:val="22"/>
              <w:szCs w:val="22"/>
            </w:rPr>
            <w:t>objectives of their centre)</w:t>
          </w:r>
        </w:p>
        <w:p w14:paraId="72F6133B" w14:textId="77777777" w:rsidR="00EB137C" w:rsidRDefault="00EB137C" w:rsidP="005E5C60">
          <w:pPr>
            <w:ind w:left="284"/>
            <w:rPr>
              <w:rFonts w:asciiTheme="majorHAnsi" w:eastAsia="Calibri" w:hAnsiTheme="majorHAnsi" w:cs="Arial"/>
              <w:sz w:val="22"/>
              <w:szCs w:val="22"/>
            </w:rPr>
          </w:pPr>
        </w:p>
        <w:p w14:paraId="654CBBDD" w14:textId="77777777" w:rsidR="00EB137C" w:rsidRDefault="00EB137C" w:rsidP="005E5C60">
          <w:pPr>
            <w:ind w:left="284"/>
            <w:rPr>
              <w:rFonts w:asciiTheme="majorHAnsi" w:eastAsia="Calibri" w:hAnsiTheme="majorHAnsi" w:cs="Arial"/>
              <w:sz w:val="22"/>
              <w:szCs w:val="22"/>
            </w:rPr>
          </w:pPr>
        </w:p>
        <w:p w14:paraId="4BCFE9D2" w14:textId="77777777" w:rsidR="00F64F5C" w:rsidRPr="00EB137C" w:rsidRDefault="00F64F5C" w:rsidP="005E5C60">
          <w:pPr>
            <w:ind w:left="284"/>
            <w:rPr>
              <w:rFonts w:asciiTheme="majorHAnsi" w:eastAsia="Calibri" w:hAnsiTheme="majorHAnsi" w:cs="Arial"/>
              <w:b/>
              <w:sz w:val="22"/>
              <w:szCs w:val="22"/>
            </w:rPr>
          </w:pPr>
        </w:p>
        <w:p w14:paraId="276CCFD8" w14:textId="77777777" w:rsidR="00571EB1" w:rsidRDefault="00571EB1" w:rsidP="005E5C60">
          <w:pPr>
            <w:ind w:left="284"/>
            <w:rPr>
              <w:rFonts w:asciiTheme="majorHAnsi" w:eastAsia="Calibri" w:hAnsiTheme="majorHAnsi" w:cs="Arial"/>
              <w:b/>
              <w:sz w:val="22"/>
              <w:szCs w:val="22"/>
            </w:rPr>
          </w:pPr>
        </w:p>
        <w:p w14:paraId="5F017B3C" w14:textId="77777777" w:rsidR="00BC6A7A" w:rsidRDefault="00BC6A7A" w:rsidP="005E5C60">
          <w:pPr>
            <w:ind w:left="284"/>
            <w:rPr>
              <w:rFonts w:asciiTheme="majorHAnsi" w:eastAsia="Calibri" w:hAnsiTheme="majorHAnsi" w:cs="Arial"/>
              <w:b/>
              <w:sz w:val="22"/>
              <w:szCs w:val="22"/>
            </w:rPr>
          </w:pPr>
        </w:p>
        <w:p w14:paraId="56E188BC" w14:textId="77777777" w:rsidR="00BC6A7A" w:rsidRDefault="00BC6A7A" w:rsidP="005E5C60">
          <w:pPr>
            <w:ind w:left="284"/>
            <w:rPr>
              <w:rFonts w:asciiTheme="majorHAnsi" w:eastAsia="Calibri" w:hAnsiTheme="majorHAnsi" w:cs="Arial"/>
              <w:b/>
              <w:sz w:val="22"/>
              <w:szCs w:val="22"/>
            </w:rPr>
          </w:pPr>
        </w:p>
        <w:p w14:paraId="25476944" w14:textId="77777777" w:rsidR="00BC6A7A" w:rsidRDefault="00BC6A7A" w:rsidP="005E5C60">
          <w:pPr>
            <w:ind w:left="284"/>
            <w:rPr>
              <w:rFonts w:asciiTheme="majorHAnsi" w:eastAsia="Calibri" w:hAnsiTheme="majorHAnsi" w:cs="Arial"/>
              <w:b/>
              <w:sz w:val="22"/>
              <w:szCs w:val="22"/>
            </w:rPr>
          </w:pPr>
        </w:p>
        <w:p w14:paraId="3F9E2ECB" w14:textId="77777777" w:rsidR="00BC6A7A" w:rsidRDefault="00BC6A7A" w:rsidP="005E5C60">
          <w:pPr>
            <w:ind w:left="284"/>
            <w:rPr>
              <w:rFonts w:asciiTheme="majorHAnsi" w:eastAsia="Calibri" w:hAnsiTheme="majorHAnsi" w:cs="Arial"/>
              <w:b/>
              <w:sz w:val="22"/>
              <w:szCs w:val="22"/>
            </w:rPr>
          </w:pPr>
        </w:p>
        <w:p w14:paraId="3275FA76" w14:textId="77777777" w:rsidR="00BC6A7A" w:rsidRDefault="00BC6A7A" w:rsidP="005E5C60">
          <w:pPr>
            <w:ind w:left="284"/>
            <w:rPr>
              <w:rFonts w:asciiTheme="majorHAnsi" w:eastAsia="Calibri" w:hAnsiTheme="majorHAnsi" w:cs="Arial"/>
              <w:b/>
              <w:sz w:val="22"/>
              <w:szCs w:val="22"/>
            </w:rPr>
          </w:pPr>
        </w:p>
        <w:p w14:paraId="340C0752" w14:textId="77777777" w:rsidR="0063691E" w:rsidRPr="00EB137C" w:rsidRDefault="0063691E" w:rsidP="0063691E">
          <w:pPr>
            <w:ind w:left="284"/>
            <w:rPr>
              <w:rFonts w:asciiTheme="majorHAnsi" w:eastAsia="Calibri" w:hAnsiTheme="majorHAnsi" w:cs="Arial"/>
              <w:b/>
              <w:sz w:val="22"/>
              <w:szCs w:val="22"/>
            </w:rPr>
          </w:pPr>
          <w:r w:rsidRPr="00EB137C">
            <w:rPr>
              <w:rFonts w:asciiTheme="majorHAnsi" w:eastAsia="Calibri" w:hAnsiTheme="majorHAnsi" w:cs="Arial"/>
              <w:b/>
              <w:sz w:val="22"/>
              <w:szCs w:val="22"/>
            </w:rPr>
            <w:lastRenderedPageBreak/>
            <w:t>D.</w:t>
          </w:r>
          <w:r w:rsidRPr="00EB137C">
            <w:rPr>
              <w:rFonts w:asciiTheme="majorHAnsi" w:eastAsia="Calibri" w:hAnsiTheme="majorHAnsi" w:cs="Arial"/>
              <w:b/>
              <w:sz w:val="22"/>
              <w:szCs w:val="22"/>
            </w:rPr>
            <w:tab/>
            <w:t>INTERNATIONAL VISITING RESEARCHER SCHEME</w:t>
          </w:r>
        </w:p>
        <w:p w14:paraId="4C81ADA7" w14:textId="77777777" w:rsidR="0063691E" w:rsidRPr="00EB137C" w:rsidRDefault="0063691E" w:rsidP="0063691E">
          <w:pPr>
            <w:ind w:left="284"/>
            <w:rPr>
              <w:rFonts w:asciiTheme="majorHAnsi" w:eastAsia="Calibri" w:hAnsiTheme="majorHAnsi" w:cs="Arial"/>
              <w:b/>
              <w:sz w:val="22"/>
              <w:szCs w:val="22"/>
            </w:rPr>
          </w:pPr>
        </w:p>
        <w:p w14:paraId="25EFC9D8" w14:textId="77777777" w:rsidR="0063691E" w:rsidRPr="00EB137C" w:rsidRDefault="0063691E" w:rsidP="0063691E">
          <w:pPr>
            <w:ind w:left="284"/>
            <w:rPr>
              <w:rFonts w:asciiTheme="majorHAnsi" w:eastAsia="Calibri" w:hAnsiTheme="majorHAnsi" w:cs="Arial"/>
              <w:b/>
              <w:sz w:val="22"/>
              <w:szCs w:val="22"/>
            </w:rPr>
          </w:pPr>
          <w:r w:rsidRPr="00EB137C">
            <w:rPr>
              <w:rFonts w:asciiTheme="majorHAnsi" w:eastAsia="Calibri" w:hAnsiTheme="majorHAnsi" w:cs="Arial"/>
              <w:b/>
              <w:sz w:val="22"/>
              <w:szCs w:val="22"/>
            </w:rPr>
            <w:t>D.1 Information</w:t>
          </w:r>
        </w:p>
        <w:p w14:paraId="7B1F25B4" w14:textId="77777777" w:rsidR="0063691E" w:rsidRPr="00EB137C" w:rsidRDefault="0063691E" w:rsidP="0063691E">
          <w:pPr>
            <w:tabs>
              <w:tab w:val="left" w:pos="284"/>
            </w:tabs>
            <w:ind w:left="284"/>
            <w:jc w:val="both"/>
            <w:rPr>
              <w:rFonts w:asciiTheme="majorHAnsi" w:eastAsia="Calibri" w:hAnsiTheme="majorHAnsi" w:cs="Arial"/>
              <w:sz w:val="22"/>
              <w:szCs w:val="22"/>
            </w:rPr>
          </w:pPr>
          <w:r w:rsidRPr="00EB137C">
            <w:rPr>
              <w:rFonts w:asciiTheme="majorHAnsi" w:eastAsia="Calibri" w:hAnsiTheme="majorHAnsi" w:cs="Arial"/>
              <w:b/>
              <w:sz w:val="22"/>
              <w:szCs w:val="22"/>
            </w:rPr>
            <w:t>International Visiting Researcher Scheme (IVRS)</w:t>
          </w:r>
          <w:r w:rsidRPr="00EB137C">
            <w:rPr>
              <w:rFonts w:asciiTheme="majorHAnsi" w:eastAsia="Calibri" w:hAnsiTheme="majorHAnsi" w:cs="Arial"/>
              <w:sz w:val="22"/>
              <w:szCs w:val="22"/>
            </w:rPr>
            <w:t xml:space="preserve"> will provide funding for international researchers to visit Manchester Met for a short research visit of up to three months. It is expected that the visit will enable joint research leading to outcomes such as joint publications and applications for funding. As such, applicants will be asked to consider carefully the way in which proposed visiting researchers could enhance the outputs of their research group and centre.</w:t>
          </w:r>
          <w:r>
            <w:rPr>
              <w:rFonts w:asciiTheme="majorHAnsi" w:eastAsia="Calibri" w:hAnsiTheme="majorHAnsi" w:cs="Arial"/>
              <w:sz w:val="22"/>
              <w:szCs w:val="22"/>
            </w:rPr>
            <w:t xml:space="preserve"> Whilst the main focus of this scheme is on visits from established researchers, there will be limited funding available to support visits from Early Career Researchers where the benefit to Centres can be demonstrated.</w:t>
          </w:r>
        </w:p>
        <w:p w14:paraId="74F65A1B" w14:textId="77777777" w:rsidR="0063691E" w:rsidRPr="00EB137C" w:rsidRDefault="0063691E" w:rsidP="0063691E">
          <w:pPr>
            <w:ind w:left="284"/>
            <w:rPr>
              <w:rFonts w:asciiTheme="majorHAnsi" w:eastAsia="Calibri" w:hAnsiTheme="majorHAnsi" w:cs="Arial"/>
              <w:b/>
              <w:sz w:val="22"/>
              <w:szCs w:val="22"/>
            </w:rPr>
          </w:pPr>
        </w:p>
        <w:p w14:paraId="29EBB76B" w14:textId="77777777" w:rsidR="0063691E" w:rsidRPr="00EB137C" w:rsidRDefault="0063691E" w:rsidP="0063691E">
          <w:pPr>
            <w:ind w:left="284"/>
            <w:rPr>
              <w:rFonts w:asciiTheme="majorHAnsi" w:eastAsia="Calibri" w:hAnsiTheme="majorHAnsi" w:cs="Arial"/>
              <w:b/>
              <w:sz w:val="22"/>
              <w:szCs w:val="22"/>
            </w:rPr>
          </w:pPr>
          <w:r w:rsidRPr="00EB137C">
            <w:rPr>
              <w:rFonts w:asciiTheme="majorHAnsi" w:eastAsia="Calibri" w:hAnsiTheme="majorHAnsi" w:cs="Arial"/>
              <w:b/>
              <w:sz w:val="22"/>
              <w:szCs w:val="22"/>
            </w:rPr>
            <w:t xml:space="preserve">D.2 Eligibility Criteria </w:t>
          </w:r>
        </w:p>
        <w:p w14:paraId="52E85637" w14:textId="77777777" w:rsidR="0063691E" w:rsidRPr="00EB137C" w:rsidRDefault="0063691E" w:rsidP="0063691E">
          <w:pPr>
            <w:ind w:left="284"/>
            <w:rPr>
              <w:rFonts w:asciiTheme="majorHAnsi" w:eastAsia="Calibri" w:hAnsiTheme="majorHAnsi" w:cs="Arial"/>
              <w:b/>
              <w:sz w:val="22"/>
              <w:szCs w:val="22"/>
            </w:rPr>
          </w:pPr>
        </w:p>
        <w:p w14:paraId="36406DB9" w14:textId="77777777" w:rsidR="0063691E" w:rsidRPr="00EB137C" w:rsidRDefault="0063691E" w:rsidP="0063691E">
          <w:pPr>
            <w:ind w:left="284"/>
            <w:rPr>
              <w:rFonts w:asciiTheme="majorHAnsi" w:eastAsia="Calibri" w:hAnsiTheme="majorHAnsi" w:cs="Arial"/>
              <w:b/>
              <w:sz w:val="22"/>
              <w:szCs w:val="22"/>
            </w:rPr>
          </w:pPr>
          <w:r w:rsidRPr="00EB137C">
            <w:rPr>
              <w:rFonts w:asciiTheme="majorHAnsi" w:eastAsia="Calibri" w:hAnsiTheme="majorHAnsi" w:cs="Arial"/>
              <w:b/>
              <w:sz w:val="22"/>
              <w:szCs w:val="22"/>
            </w:rPr>
            <w:t>D.2.1 Applicants</w:t>
          </w:r>
        </w:p>
        <w:p w14:paraId="60BE21B4" w14:textId="77777777" w:rsidR="0063691E" w:rsidRPr="00EB137C" w:rsidRDefault="0063691E" w:rsidP="0063691E">
          <w:pPr>
            <w:ind w:left="284"/>
            <w:rPr>
              <w:rFonts w:asciiTheme="majorHAnsi" w:eastAsia="Calibri" w:hAnsiTheme="majorHAnsi" w:cs="Arial"/>
              <w:sz w:val="22"/>
              <w:szCs w:val="22"/>
            </w:rPr>
          </w:pPr>
          <w:r w:rsidRPr="00EB137C">
            <w:rPr>
              <w:rFonts w:asciiTheme="majorHAnsi" w:eastAsia="Calibri" w:hAnsiTheme="majorHAnsi" w:cs="Arial"/>
              <w:sz w:val="22"/>
              <w:szCs w:val="22"/>
            </w:rPr>
            <w:t>This scheme is open to researchers at all stages of their careers.</w:t>
          </w:r>
        </w:p>
        <w:p w14:paraId="791FEBE0" w14:textId="77777777" w:rsidR="0063691E" w:rsidRPr="00EB137C" w:rsidRDefault="0063691E" w:rsidP="0063691E">
          <w:pPr>
            <w:ind w:left="284"/>
            <w:rPr>
              <w:rFonts w:asciiTheme="majorHAnsi" w:eastAsia="Calibri" w:hAnsiTheme="majorHAnsi" w:cs="Arial"/>
              <w:b/>
              <w:sz w:val="22"/>
              <w:szCs w:val="22"/>
            </w:rPr>
          </w:pPr>
        </w:p>
        <w:p w14:paraId="58A8E962" w14:textId="77777777" w:rsidR="0063691E" w:rsidRPr="00EB137C" w:rsidRDefault="0063691E" w:rsidP="0063691E">
          <w:pPr>
            <w:ind w:left="284"/>
            <w:rPr>
              <w:rFonts w:asciiTheme="majorHAnsi" w:eastAsia="Calibri" w:hAnsiTheme="majorHAnsi" w:cs="Arial"/>
              <w:b/>
              <w:sz w:val="22"/>
              <w:szCs w:val="22"/>
            </w:rPr>
          </w:pPr>
          <w:r w:rsidRPr="00EB137C">
            <w:rPr>
              <w:rFonts w:asciiTheme="majorHAnsi" w:eastAsia="Calibri" w:hAnsiTheme="majorHAnsi" w:cs="Arial"/>
              <w:b/>
              <w:sz w:val="22"/>
              <w:szCs w:val="22"/>
            </w:rPr>
            <w:t>D.2.2 Activities</w:t>
          </w:r>
        </w:p>
        <w:p w14:paraId="630E3BED" w14:textId="77777777" w:rsidR="0063691E" w:rsidRPr="00EB137C" w:rsidRDefault="0063691E" w:rsidP="0063691E">
          <w:pPr>
            <w:ind w:left="284"/>
            <w:rPr>
              <w:rFonts w:asciiTheme="majorHAnsi" w:eastAsia="Calibri" w:hAnsiTheme="majorHAnsi" w:cs="Arial"/>
              <w:sz w:val="22"/>
              <w:szCs w:val="22"/>
            </w:rPr>
          </w:pPr>
          <w:r w:rsidRPr="00EB137C">
            <w:rPr>
              <w:rFonts w:asciiTheme="majorHAnsi" w:eastAsia="Calibri" w:hAnsiTheme="majorHAnsi" w:cs="Arial"/>
              <w:sz w:val="22"/>
              <w:szCs w:val="22"/>
            </w:rPr>
            <w:t xml:space="preserve">The scheme will provide support for groups and centres to finance a visit from an international researcher. Recipients are expected to use funding to support a joint programme of research between Manchester Met and the incoming researcher that generates tangible outputs e.g. applications for external funding, joint publications. It is envisaged that the funding will be used to support the named incoming researcher. </w:t>
          </w:r>
        </w:p>
        <w:p w14:paraId="341DDF72" w14:textId="77777777" w:rsidR="0063691E" w:rsidRPr="00EB137C" w:rsidRDefault="0063691E" w:rsidP="0063691E">
          <w:pPr>
            <w:ind w:left="284"/>
            <w:rPr>
              <w:rFonts w:asciiTheme="majorHAnsi" w:eastAsia="Calibri" w:hAnsiTheme="majorHAnsi" w:cs="Arial"/>
              <w:b/>
              <w:sz w:val="22"/>
              <w:szCs w:val="22"/>
            </w:rPr>
          </w:pPr>
        </w:p>
        <w:p w14:paraId="7911E4EA" w14:textId="77777777" w:rsidR="0063691E" w:rsidRPr="00EB137C" w:rsidRDefault="0063691E" w:rsidP="0063691E">
          <w:pPr>
            <w:ind w:left="284"/>
            <w:rPr>
              <w:rFonts w:asciiTheme="majorHAnsi" w:eastAsia="Calibri" w:hAnsiTheme="majorHAnsi" w:cs="Arial"/>
              <w:b/>
              <w:sz w:val="22"/>
              <w:szCs w:val="22"/>
            </w:rPr>
          </w:pPr>
          <w:r w:rsidRPr="00EB137C">
            <w:rPr>
              <w:rFonts w:asciiTheme="majorHAnsi" w:eastAsia="Calibri" w:hAnsiTheme="majorHAnsi" w:cs="Arial"/>
              <w:b/>
              <w:sz w:val="22"/>
              <w:szCs w:val="22"/>
            </w:rPr>
            <w:t>D.2.3 Costs and maximum value of awards</w:t>
          </w:r>
        </w:p>
        <w:p w14:paraId="3E87D04E" w14:textId="77777777" w:rsidR="0063691E" w:rsidRPr="00EB137C" w:rsidRDefault="0063691E" w:rsidP="0063691E">
          <w:pPr>
            <w:ind w:left="284"/>
            <w:rPr>
              <w:rFonts w:asciiTheme="majorHAnsi" w:eastAsia="Calibri" w:hAnsiTheme="majorHAnsi" w:cs="Arial"/>
              <w:b/>
              <w:sz w:val="22"/>
              <w:szCs w:val="22"/>
            </w:rPr>
          </w:pPr>
        </w:p>
        <w:tbl>
          <w:tblPr>
            <w:tblStyle w:val="TableGrid1"/>
            <w:tblW w:w="0" w:type="auto"/>
            <w:tblInd w:w="455" w:type="dxa"/>
            <w:tblLook w:val="04A0" w:firstRow="1" w:lastRow="0" w:firstColumn="1" w:lastColumn="0" w:noHBand="0" w:noVBand="1"/>
          </w:tblPr>
          <w:tblGrid>
            <w:gridCol w:w="4508"/>
            <w:gridCol w:w="4508"/>
          </w:tblGrid>
          <w:tr w:rsidR="0063691E" w:rsidRPr="00EB137C" w14:paraId="153D7D3C" w14:textId="77777777" w:rsidTr="00727BB9">
            <w:tc>
              <w:tcPr>
                <w:tcW w:w="4508" w:type="dxa"/>
                <w:shd w:val="clear" w:color="auto" w:fill="E7E6E6"/>
              </w:tcPr>
              <w:p w14:paraId="7B4F1E5E" w14:textId="77777777" w:rsidR="0063691E" w:rsidRPr="00EB137C" w:rsidRDefault="0063691E" w:rsidP="00727BB9">
                <w:pPr>
                  <w:ind w:left="284"/>
                  <w:rPr>
                    <w:rFonts w:asciiTheme="majorHAnsi" w:hAnsiTheme="majorHAnsi" w:cs="Arial"/>
                    <w:b/>
                  </w:rPr>
                </w:pPr>
                <w:r w:rsidRPr="00EB137C">
                  <w:rPr>
                    <w:rFonts w:asciiTheme="majorHAnsi" w:hAnsiTheme="majorHAnsi" w:cs="Arial"/>
                    <w:b/>
                  </w:rPr>
                  <w:t>Eligible Costs</w:t>
                </w:r>
              </w:p>
            </w:tc>
            <w:tc>
              <w:tcPr>
                <w:tcW w:w="4508" w:type="dxa"/>
                <w:shd w:val="clear" w:color="auto" w:fill="E7E6E6"/>
              </w:tcPr>
              <w:p w14:paraId="254CFAC7" w14:textId="77777777" w:rsidR="0063691E" w:rsidRPr="00EB137C" w:rsidRDefault="0063691E" w:rsidP="00727BB9">
                <w:pPr>
                  <w:ind w:left="284"/>
                  <w:rPr>
                    <w:rFonts w:asciiTheme="majorHAnsi" w:hAnsiTheme="majorHAnsi" w:cs="Arial"/>
                    <w:b/>
                  </w:rPr>
                </w:pPr>
                <w:r w:rsidRPr="00EB137C">
                  <w:rPr>
                    <w:rFonts w:asciiTheme="majorHAnsi" w:hAnsiTheme="majorHAnsi" w:cs="Arial"/>
                    <w:b/>
                  </w:rPr>
                  <w:t>Ineligible costs</w:t>
                </w:r>
              </w:p>
            </w:tc>
          </w:tr>
          <w:tr w:rsidR="0063691E" w:rsidRPr="00EB137C" w14:paraId="1912472C" w14:textId="77777777" w:rsidTr="00727BB9">
            <w:tc>
              <w:tcPr>
                <w:tcW w:w="4508" w:type="dxa"/>
              </w:tcPr>
              <w:p w14:paraId="72FA3193" w14:textId="77777777" w:rsidR="0063691E" w:rsidRPr="00EB137C" w:rsidRDefault="0063691E" w:rsidP="00727BB9">
                <w:pPr>
                  <w:pStyle w:val="ListParagraph"/>
                  <w:numPr>
                    <w:ilvl w:val="0"/>
                    <w:numId w:val="3"/>
                  </w:numPr>
                  <w:spacing w:after="200" w:line="276" w:lineRule="auto"/>
                  <w:rPr>
                    <w:rFonts w:asciiTheme="majorHAnsi" w:hAnsiTheme="majorHAnsi" w:cs="Arial"/>
                  </w:rPr>
                </w:pPr>
                <w:r w:rsidRPr="00EB137C">
                  <w:rPr>
                    <w:rFonts w:asciiTheme="majorHAnsi" w:hAnsiTheme="majorHAnsi" w:cs="Arial"/>
                  </w:rPr>
                  <w:t>Travel costs (including transport, visas, insurance, inoculations)</w:t>
                </w:r>
              </w:p>
              <w:p w14:paraId="034CB8E3" w14:textId="77777777" w:rsidR="0063691E" w:rsidRPr="00EB137C" w:rsidRDefault="0063691E" w:rsidP="00727BB9">
                <w:pPr>
                  <w:pStyle w:val="ListParagraph"/>
                  <w:numPr>
                    <w:ilvl w:val="0"/>
                    <w:numId w:val="3"/>
                  </w:numPr>
                  <w:spacing w:after="200" w:line="276" w:lineRule="auto"/>
                  <w:rPr>
                    <w:rFonts w:asciiTheme="majorHAnsi" w:hAnsiTheme="majorHAnsi" w:cs="Arial"/>
                  </w:rPr>
                </w:pPr>
                <w:r w:rsidRPr="00EB137C">
                  <w:rPr>
                    <w:rFonts w:asciiTheme="majorHAnsi" w:hAnsiTheme="majorHAnsi" w:cs="Arial"/>
                  </w:rPr>
                  <w:t>Research costs (including consumables, equipment)</w:t>
                </w:r>
              </w:p>
              <w:p w14:paraId="315D7FE8" w14:textId="77777777" w:rsidR="0063691E" w:rsidRPr="00EB137C" w:rsidRDefault="0063691E" w:rsidP="00727BB9">
                <w:pPr>
                  <w:pStyle w:val="ListParagraph"/>
                  <w:numPr>
                    <w:ilvl w:val="0"/>
                    <w:numId w:val="3"/>
                  </w:numPr>
                  <w:spacing w:after="200" w:line="276" w:lineRule="auto"/>
                  <w:rPr>
                    <w:rFonts w:asciiTheme="majorHAnsi" w:hAnsiTheme="majorHAnsi" w:cs="Arial"/>
                  </w:rPr>
                </w:pPr>
                <w:r w:rsidRPr="00EB137C">
                  <w:rPr>
                    <w:rFonts w:asciiTheme="majorHAnsi" w:hAnsiTheme="majorHAnsi" w:cs="Arial"/>
                  </w:rPr>
                  <w:t>Assistance with accommodation</w:t>
                </w:r>
              </w:p>
              <w:p w14:paraId="6B00BDE6" w14:textId="77777777" w:rsidR="0063691E" w:rsidRPr="00EB137C" w:rsidRDefault="0063691E" w:rsidP="00727BB9">
                <w:pPr>
                  <w:ind w:left="284"/>
                  <w:contextualSpacing/>
                  <w:rPr>
                    <w:rFonts w:asciiTheme="majorHAnsi" w:hAnsiTheme="majorHAnsi" w:cs="Arial"/>
                  </w:rPr>
                </w:pPr>
              </w:p>
            </w:tc>
            <w:tc>
              <w:tcPr>
                <w:tcW w:w="4508" w:type="dxa"/>
              </w:tcPr>
              <w:p w14:paraId="16821080" w14:textId="77777777" w:rsidR="0063691E" w:rsidRPr="00EB137C" w:rsidRDefault="0063691E" w:rsidP="00727BB9">
                <w:pPr>
                  <w:pStyle w:val="ListParagraph"/>
                  <w:numPr>
                    <w:ilvl w:val="0"/>
                    <w:numId w:val="3"/>
                  </w:numPr>
                  <w:spacing w:after="200" w:line="276" w:lineRule="auto"/>
                  <w:rPr>
                    <w:rFonts w:asciiTheme="majorHAnsi" w:hAnsiTheme="majorHAnsi" w:cs="Arial"/>
                  </w:rPr>
                </w:pPr>
                <w:r w:rsidRPr="00EB137C">
                  <w:rPr>
                    <w:rFonts w:asciiTheme="majorHAnsi" w:hAnsiTheme="majorHAnsi" w:cs="Arial"/>
                  </w:rPr>
                  <w:t>Directly allocated costs (including applicant and Manchester Met staff time)</w:t>
                </w:r>
              </w:p>
              <w:p w14:paraId="16BFC05D" w14:textId="77777777" w:rsidR="0063691E" w:rsidRPr="00EB137C" w:rsidRDefault="0063691E" w:rsidP="00727BB9">
                <w:pPr>
                  <w:pStyle w:val="ListParagraph"/>
                  <w:numPr>
                    <w:ilvl w:val="0"/>
                    <w:numId w:val="3"/>
                  </w:numPr>
                  <w:spacing w:after="200" w:line="276" w:lineRule="auto"/>
                  <w:rPr>
                    <w:rFonts w:asciiTheme="majorHAnsi" w:hAnsiTheme="majorHAnsi" w:cs="Arial"/>
                  </w:rPr>
                </w:pPr>
                <w:r w:rsidRPr="00EB137C">
                  <w:rPr>
                    <w:rFonts w:asciiTheme="majorHAnsi" w:hAnsiTheme="majorHAnsi" w:cs="Arial"/>
                  </w:rPr>
                  <w:t>Staff costs of incoming researcher</w:t>
                </w:r>
              </w:p>
              <w:p w14:paraId="55437CA9" w14:textId="77777777" w:rsidR="0063691E" w:rsidRPr="00EB137C" w:rsidRDefault="0063691E" w:rsidP="00727BB9">
                <w:pPr>
                  <w:pStyle w:val="ListParagraph"/>
                  <w:numPr>
                    <w:ilvl w:val="0"/>
                    <w:numId w:val="3"/>
                  </w:numPr>
                  <w:spacing w:after="200" w:line="276" w:lineRule="auto"/>
                  <w:rPr>
                    <w:rFonts w:asciiTheme="majorHAnsi" w:hAnsiTheme="majorHAnsi" w:cs="Arial"/>
                  </w:rPr>
                </w:pPr>
                <w:r w:rsidRPr="00EB137C">
                  <w:rPr>
                    <w:rFonts w:asciiTheme="majorHAnsi" w:hAnsiTheme="majorHAnsi" w:cs="Arial"/>
                  </w:rPr>
                  <w:t>Indirect costs</w:t>
                </w:r>
              </w:p>
            </w:tc>
          </w:tr>
        </w:tbl>
        <w:p w14:paraId="6D412C69" w14:textId="77777777" w:rsidR="0063691E" w:rsidRPr="00EB137C" w:rsidRDefault="0063691E" w:rsidP="0063691E">
          <w:pPr>
            <w:ind w:left="284"/>
            <w:rPr>
              <w:rFonts w:asciiTheme="majorHAnsi" w:eastAsia="Calibri" w:hAnsiTheme="majorHAnsi" w:cs="Arial"/>
              <w:b/>
              <w:sz w:val="22"/>
              <w:szCs w:val="22"/>
            </w:rPr>
          </w:pPr>
        </w:p>
        <w:p w14:paraId="7851B8A5" w14:textId="77777777" w:rsidR="0063691E" w:rsidRPr="00EB137C" w:rsidRDefault="0063691E" w:rsidP="0063691E">
          <w:pPr>
            <w:ind w:left="284"/>
            <w:rPr>
              <w:rFonts w:asciiTheme="majorHAnsi" w:eastAsia="Calibri" w:hAnsiTheme="majorHAnsi" w:cs="Arial"/>
              <w:sz w:val="22"/>
              <w:szCs w:val="22"/>
            </w:rPr>
          </w:pPr>
          <w:r w:rsidRPr="00EB137C">
            <w:rPr>
              <w:rFonts w:asciiTheme="majorHAnsi" w:eastAsia="Calibri" w:hAnsiTheme="majorHAnsi" w:cs="Arial"/>
              <w:b/>
              <w:sz w:val="22"/>
              <w:szCs w:val="22"/>
            </w:rPr>
            <w:t>Maximum value</w:t>
          </w:r>
          <w:r w:rsidRPr="00EB137C">
            <w:rPr>
              <w:rFonts w:asciiTheme="majorHAnsi" w:eastAsia="Calibri" w:hAnsiTheme="majorHAnsi" w:cs="Arial"/>
              <w:b/>
              <w:sz w:val="22"/>
              <w:szCs w:val="22"/>
            </w:rPr>
            <w:tab/>
          </w:r>
          <w:r w:rsidRPr="00EB137C">
            <w:rPr>
              <w:rFonts w:asciiTheme="majorHAnsi" w:eastAsia="Calibri" w:hAnsiTheme="majorHAnsi" w:cs="Arial"/>
              <w:sz w:val="22"/>
              <w:szCs w:val="22"/>
            </w:rPr>
            <w:t>£3000</w:t>
          </w:r>
        </w:p>
        <w:p w14:paraId="72257F8F" w14:textId="77777777" w:rsidR="0063691E" w:rsidRPr="00EB137C" w:rsidRDefault="0063691E" w:rsidP="0063691E">
          <w:pPr>
            <w:ind w:left="284"/>
            <w:rPr>
              <w:rFonts w:asciiTheme="majorHAnsi" w:eastAsia="Calibri" w:hAnsiTheme="majorHAnsi" w:cs="Arial"/>
              <w:b/>
              <w:sz w:val="22"/>
              <w:szCs w:val="22"/>
            </w:rPr>
          </w:pPr>
        </w:p>
        <w:p w14:paraId="239B8743" w14:textId="77777777" w:rsidR="0063691E" w:rsidRPr="00EB137C" w:rsidRDefault="0063691E" w:rsidP="0063691E">
          <w:pPr>
            <w:ind w:left="284"/>
            <w:rPr>
              <w:rFonts w:asciiTheme="majorHAnsi" w:eastAsia="Calibri" w:hAnsiTheme="majorHAnsi" w:cs="Arial"/>
              <w:b/>
              <w:sz w:val="22"/>
              <w:szCs w:val="22"/>
            </w:rPr>
          </w:pPr>
          <w:r w:rsidRPr="00EB137C">
            <w:rPr>
              <w:rFonts w:asciiTheme="majorHAnsi" w:eastAsia="Calibri" w:hAnsiTheme="majorHAnsi" w:cs="Arial"/>
              <w:b/>
              <w:sz w:val="22"/>
              <w:szCs w:val="22"/>
            </w:rPr>
            <w:t>D.3 Selection Criteria</w:t>
          </w:r>
        </w:p>
        <w:p w14:paraId="20A0E7FD" w14:textId="77777777" w:rsidR="0063691E" w:rsidRDefault="0063691E" w:rsidP="0063691E">
          <w:pPr>
            <w:ind w:left="284"/>
            <w:rPr>
              <w:rFonts w:asciiTheme="majorHAnsi" w:eastAsia="Calibri" w:hAnsiTheme="majorHAnsi" w:cs="Arial"/>
              <w:sz w:val="22"/>
              <w:szCs w:val="22"/>
            </w:rPr>
          </w:pPr>
          <w:r w:rsidRPr="00EB137C">
            <w:rPr>
              <w:rFonts w:asciiTheme="majorHAnsi" w:eastAsia="Calibri" w:hAnsiTheme="majorHAnsi" w:cs="Arial"/>
              <w:sz w:val="22"/>
              <w:szCs w:val="22"/>
            </w:rPr>
            <w:t>Proposals will be selected on the basis of the following criteria:</w:t>
          </w:r>
        </w:p>
        <w:p w14:paraId="22A9968E" w14:textId="77777777" w:rsidR="00BC6A7A" w:rsidRPr="00EB137C" w:rsidRDefault="00BC6A7A" w:rsidP="0063691E">
          <w:pPr>
            <w:ind w:left="284"/>
            <w:rPr>
              <w:rFonts w:asciiTheme="majorHAnsi" w:eastAsia="Calibri" w:hAnsiTheme="majorHAnsi" w:cs="Arial"/>
              <w:sz w:val="22"/>
              <w:szCs w:val="22"/>
            </w:rPr>
          </w:pPr>
        </w:p>
        <w:p w14:paraId="57F095CC" w14:textId="77777777" w:rsidR="0063691E" w:rsidRPr="00EB137C" w:rsidRDefault="0063691E" w:rsidP="0063691E">
          <w:pPr>
            <w:numPr>
              <w:ilvl w:val="0"/>
              <w:numId w:val="3"/>
            </w:numPr>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Quality of the proposal</w:t>
          </w:r>
        </w:p>
        <w:p w14:paraId="43AF987D" w14:textId="77777777" w:rsidR="0063691E" w:rsidRPr="00EB137C" w:rsidRDefault="0063691E" w:rsidP="0063691E">
          <w:pPr>
            <w:pStyle w:val="ListParagraph"/>
            <w:numPr>
              <w:ilvl w:val="0"/>
              <w:numId w:val="3"/>
            </w:numPr>
            <w:spacing w:after="200" w:line="276" w:lineRule="auto"/>
            <w:rPr>
              <w:rFonts w:asciiTheme="majorHAnsi" w:eastAsia="Calibri" w:hAnsiTheme="majorHAnsi" w:cs="Arial"/>
              <w:sz w:val="22"/>
              <w:szCs w:val="22"/>
            </w:rPr>
          </w:pPr>
          <w:r w:rsidRPr="00EB137C">
            <w:rPr>
              <w:rFonts w:asciiTheme="majorHAnsi" w:eastAsia="Calibri" w:hAnsiTheme="majorHAnsi" w:cs="Arial"/>
              <w:sz w:val="22"/>
              <w:szCs w:val="22"/>
            </w:rPr>
            <w:t>Quality of the visiting researcher and potential to contribute to increasing capacity and capabilities of research group and centre</w:t>
          </w:r>
        </w:p>
        <w:p w14:paraId="4279C408" w14:textId="77777777" w:rsidR="0063691E" w:rsidRPr="00EB137C" w:rsidRDefault="0063691E" w:rsidP="0063691E">
          <w:pPr>
            <w:numPr>
              <w:ilvl w:val="0"/>
              <w:numId w:val="3"/>
            </w:numPr>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Planned outputs of the visit</w:t>
          </w:r>
        </w:p>
        <w:p w14:paraId="546251D4" w14:textId="77777777" w:rsidR="0063691E" w:rsidRPr="00EB137C" w:rsidRDefault="0063691E" w:rsidP="0063691E">
          <w:pPr>
            <w:numPr>
              <w:ilvl w:val="0"/>
              <w:numId w:val="3"/>
            </w:numPr>
            <w:spacing w:after="200" w:line="276" w:lineRule="auto"/>
            <w:ind w:left="284" w:firstLine="0"/>
            <w:contextualSpacing/>
            <w:rPr>
              <w:rFonts w:asciiTheme="majorHAnsi" w:eastAsia="Calibri" w:hAnsiTheme="majorHAnsi" w:cs="Arial"/>
              <w:sz w:val="22"/>
              <w:szCs w:val="22"/>
            </w:rPr>
          </w:pPr>
          <w:r w:rsidRPr="00EB137C">
            <w:rPr>
              <w:rFonts w:asciiTheme="majorHAnsi" w:eastAsia="Calibri" w:hAnsiTheme="majorHAnsi" w:cs="Arial"/>
              <w:sz w:val="22"/>
              <w:szCs w:val="22"/>
            </w:rPr>
            <w:t xml:space="preserve">Plans to ensure sustainability and broadening of the collaboration </w:t>
          </w:r>
        </w:p>
        <w:p w14:paraId="5AEA1392" w14:textId="77777777" w:rsidR="0063691E" w:rsidRPr="00EB137C" w:rsidRDefault="0063691E" w:rsidP="0063691E">
          <w:pPr>
            <w:ind w:left="284"/>
            <w:rPr>
              <w:rFonts w:asciiTheme="majorHAnsi" w:eastAsia="Calibri" w:hAnsiTheme="majorHAnsi" w:cs="Arial"/>
              <w:sz w:val="22"/>
              <w:szCs w:val="22"/>
            </w:rPr>
          </w:pPr>
        </w:p>
        <w:p w14:paraId="60FDB4E8" w14:textId="77777777" w:rsidR="0063691E" w:rsidRPr="00EB137C" w:rsidRDefault="0063691E" w:rsidP="0063691E">
          <w:pPr>
            <w:ind w:left="284"/>
            <w:rPr>
              <w:rFonts w:asciiTheme="majorHAnsi" w:eastAsia="Calibri" w:hAnsiTheme="majorHAnsi" w:cs="Arial"/>
              <w:sz w:val="22"/>
              <w:szCs w:val="22"/>
            </w:rPr>
          </w:pPr>
          <w:r w:rsidRPr="00EB137C">
            <w:rPr>
              <w:rFonts w:asciiTheme="majorHAnsi" w:eastAsia="Calibri" w:hAnsiTheme="majorHAnsi" w:cs="Arial"/>
              <w:sz w:val="22"/>
              <w:szCs w:val="22"/>
            </w:rPr>
            <w:t>(At application stage, Heads of UCRKE will be asked to confirm that the proposal supports the objectives of their centre)</w:t>
          </w:r>
        </w:p>
        <w:p w14:paraId="00122591" w14:textId="77777777" w:rsidR="0063691E" w:rsidRPr="00EB137C" w:rsidRDefault="0063691E" w:rsidP="0063691E">
          <w:pPr>
            <w:ind w:left="284"/>
            <w:rPr>
              <w:rFonts w:asciiTheme="majorHAnsi" w:eastAsia="Calibri" w:hAnsiTheme="majorHAnsi" w:cs="Arial"/>
              <w:b/>
              <w:sz w:val="22"/>
              <w:szCs w:val="22"/>
            </w:rPr>
          </w:pPr>
        </w:p>
        <w:p w14:paraId="146E4A44" w14:textId="77777777" w:rsidR="00571EB1" w:rsidRDefault="00571EB1" w:rsidP="005E5C60">
          <w:pPr>
            <w:ind w:left="284"/>
            <w:rPr>
              <w:rFonts w:asciiTheme="majorHAnsi" w:eastAsia="Calibri" w:hAnsiTheme="majorHAnsi" w:cs="Arial"/>
              <w:b/>
              <w:sz w:val="22"/>
              <w:szCs w:val="22"/>
            </w:rPr>
          </w:pPr>
        </w:p>
        <w:p w14:paraId="6623E067" w14:textId="77777777" w:rsidR="00571EB1" w:rsidRDefault="00571EB1" w:rsidP="005E5C60">
          <w:pPr>
            <w:ind w:left="284"/>
            <w:rPr>
              <w:rFonts w:asciiTheme="majorHAnsi" w:eastAsia="Calibri" w:hAnsiTheme="majorHAnsi" w:cs="Arial"/>
              <w:b/>
              <w:sz w:val="22"/>
              <w:szCs w:val="22"/>
            </w:rPr>
          </w:pPr>
        </w:p>
        <w:p w14:paraId="0964B71F" w14:textId="77777777" w:rsidR="00571EB1" w:rsidRDefault="00571EB1" w:rsidP="005E5C60">
          <w:pPr>
            <w:ind w:left="284"/>
            <w:rPr>
              <w:rFonts w:asciiTheme="majorHAnsi" w:eastAsia="Calibri" w:hAnsiTheme="majorHAnsi" w:cs="Arial"/>
              <w:b/>
              <w:sz w:val="22"/>
              <w:szCs w:val="22"/>
            </w:rPr>
          </w:pPr>
        </w:p>
        <w:p w14:paraId="77D1E2B8" w14:textId="77777777" w:rsidR="00571EB1" w:rsidRDefault="00571EB1" w:rsidP="005E5C60">
          <w:pPr>
            <w:ind w:left="284"/>
            <w:rPr>
              <w:rFonts w:asciiTheme="majorHAnsi" w:eastAsia="Calibri" w:hAnsiTheme="majorHAnsi" w:cs="Arial"/>
              <w:b/>
              <w:sz w:val="22"/>
              <w:szCs w:val="22"/>
            </w:rPr>
          </w:pPr>
        </w:p>
        <w:p w14:paraId="49F3B177" w14:textId="77777777" w:rsidR="00571EB1" w:rsidRDefault="00571EB1" w:rsidP="005E5C60">
          <w:pPr>
            <w:ind w:left="284"/>
            <w:rPr>
              <w:rFonts w:asciiTheme="majorHAnsi" w:eastAsia="Calibri" w:hAnsiTheme="majorHAnsi" w:cs="Arial"/>
              <w:b/>
              <w:sz w:val="22"/>
              <w:szCs w:val="22"/>
            </w:rPr>
          </w:pPr>
        </w:p>
        <w:p w14:paraId="24EC0F8E" w14:textId="77777777" w:rsidR="00571EB1" w:rsidRDefault="00571EB1" w:rsidP="005E5C60">
          <w:pPr>
            <w:ind w:left="284"/>
            <w:rPr>
              <w:rFonts w:asciiTheme="majorHAnsi" w:eastAsia="Calibri" w:hAnsiTheme="majorHAnsi" w:cs="Arial"/>
              <w:b/>
              <w:sz w:val="22"/>
              <w:szCs w:val="22"/>
            </w:rPr>
          </w:pPr>
        </w:p>
        <w:p w14:paraId="0F1D6E97" w14:textId="77777777" w:rsidR="00571EB1" w:rsidRDefault="00571EB1" w:rsidP="005E5C60">
          <w:pPr>
            <w:ind w:left="284"/>
            <w:rPr>
              <w:rFonts w:asciiTheme="majorHAnsi" w:eastAsia="Calibri" w:hAnsiTheme="majorHAnsi" w:cs="Arial"/>
              <w:b/>
              <w:sz w:val="22"/>
              <w:szCs w:val="22"/>
            </w:rPr>
          </w:pPr>
        </w:p>
        <w:p w14:paraId="77284C93" w14:textId="77777777" w:rsidR="00571EB1" w:rsidRDefault="00571EB1" w:rsidP="005E5C60">
          <w:pPr>
            <w:ind w:left="284"/>
            <w:rPr>
              <w:rFonts w:asciiTheme="majorHAnsi" w:eastAsia="Calibri" w:hAnsiTheme="majorHAnsi" w:cs="Arial"/>
              <w:b/>
              <w:sz w:val="22"/>
              <w:szCs w:val="22"/>
            </w:rPr>
          </w:pPr>
        </w:p>
        <w:p w14:paraId="787355F7" w14:textId="77777777" w:rsidR="00F64F5C" w:rsidRPr="00EB137C" w:rsidRDefault="001E2F11" w:rsidP="00EB137C">
          <w:pPr>
            <w:spacing w:after="200" w:line="276" w:lineRule="auto"/>
            <w:ind w:left="284"/>
            <w:jc w:val="center"/>
            <w:rPr>
              <w:rFonts w:asciiTheme="majorHAnsi" w:eastAsia="Calibri" w:hAnsiTheme="majorHAnsi" w:cs="Arial"/>
              <w:b/>
              <w:sz w:val="22"/>
              <w:szCs w:val="22"/>
            </w:rPr>
          </w:pPr>
          <w:r w:rsidRPr="00EB137C">
            <w:rPr>
              <w:rFonts w:asciiTheme="majorHAnsi" w:eastAsia="Calibri" w:hAnsiTheme="majorHAnsi" w:cs="Arial"/>
              <w:b/>
              <w:caps/>
              <w:sz w:val="22"/>
              <w:szCs w:val="22"/>
            </w:rPr>
            <w:t>FREQUE</w:t>
          </w:r>
          <w:r w:rsidR="00F64F5C" w:rsidRPr="00EB137C">
            <w:rPr>
              <w:rFonts w:asciiTheme="majorHAnsi" w:eastAsia="Calibri" w:hAnsiTheme="majorHAnsi" w:cs="Arial"/>
              <w:b/>
              <w:caps/>
              <w:sz w:val="22"/>
              <w:szCs w:val="22"/>
            </w:rPr>
            <w:t>ntly Asked Questions</w:t>
          </w:r>
        </w:p>
        <w:p w14:paraId="7BB5CA2E" w14:textId="77777777" w:rsidR="00F64F5C" w:rsidRPr="00EB137C" w:rsidRDefault="00F64F5C" w:rsidP="005E5C60">
          <w:pPr>
            <w:shd w:val="clear" w:color="auto" w:fill="FFFFFF"/>
            <w:ind w:left="284"/>
            <w:rPr>
              <w:rFonts w:asciiTheme="majorHAnsi" w:eastAsia="Times New Roman" w:hAnsiTheme="majorHAnsi" w:cs="Arial"/>
              <w:b/>
              <w:bCs/>
              <w:sz w:val="22"/>
              <w:szCs w:val="22"/>
              <w:lang w:eastAsia="en-GB"/>
            </w:rPr>
          </w:pPr>
          <w:r w:rsidRPr="00EB137C">
            <w:rPr>
              <w:rFonts w:asciiTheme="majorHAnsi" w:eastAsia="Times New Roman" w:hAnsiTheme="majorHAnsi" w:cs="Arial"/>
              <w:b/>
              <w:bCs/>
              <w:sz w:val="22"/>
              <w:szCs w:val="22"/>
              <w:lang w:eastAsia="en-GB"/>
            </w:rPr>
            <w:t>Can I include match funding from my department to increase the scale of my proposal?</w:t>
          </w:r>
        </w:p>
        <w:p w14:paraId="081A44D2" w14:textId="77777777" w:rsidR="00F64F5C" w:rsidRPr="00EB137C" w:rsidRDefault="00F64F5C" w:rsidP="005E5C60">
          <w:pPr>
            <w:shd w:val="clear" w:color="auto" w:fill="FFFFFF"/>
            <w:ind w:left="284"/>
            <w:rPr>
              <w:rFonts w:asciiTheme="majorHAnsi" w:eastAsia="Times New Roman" w:hAnsiTheme="majorHAnsi" w:cs="Arial"/>
              <w:bCs/>
              <w:sz w:val="22"/>
              <w:szCs w:val="22"/>
              <w:lang w:eastAsia="en-GB"/>
            </w:rPr>
          </w:pPr>
          <w:r w:rsidRPr="00EB137C">
            <w:rPr>
              <w:rFonts w:asciiTheme="majorHAnsi" w:eastAsia="Times New Roman" w:hAnsiTheme="majorHAnsi" w:cs="Arial"/>
              <w:bCs/>
              <w:sz w:val="22"/>
              <w:szCs w:val="22"/>
              <w:lang w:eastAsia="en-GB"/>
            </w:rPr>
            <w:t>Yes, this is allowed, but you need to be clear about where this will come from in your application.</w:t>
          </w:r>
        </w:p>
        <w:p w14:paraId="72CED45F" w14:textId="77777777" w:rsidR="00F64F5C" w:rsidRPr="00EB137C" w:rsidRDefault="00F64F5C" w:rsidP="005E5C60">
          <w:pPr>
            <w:shd w:val="clear" w:color="auto" w:fill="FFFFFF"/>
            <w:ind w:left="284"/>
            <w:rPr>
              <w:rFonts w:asciiTheme="majorHAnsi" w:eastAsia="Times New Roman" w:hAnsiTheme="majorHAnsi" w:cs="Arial"/>
              <w:b/>
              <w:bCs/>
              <w:sz w:val="22"/>
              <w:szCs w:val="22"/>
              <w:lang w:eastAsia="en-GB"/>
            </w:rPr>
          </w:pPr>
        </w:p>
        <w:p w14:paraId="03B64789" w14:textId="77777777" w:rsidR="00F64F5C" w:rsidRPr="00EB137C" w:rsidRDefault="00F64F5C" w:rsidP="005E5C60">
          <w:pPr>
            <w:shd w:val="clear" w:color="auto" w:fill="FFFFFF"/>
            <w:ind w:left="284"/>
            <w:rPr>
              <w:rFonts w:asciiTheme="majorHAnsi" w:eastAsia="Times New Roman" w:hAnsiTheme="majorHAnsi" w:cs="Arial"/>
              <w:b/>
              <w:bCs/>
              <w:sz w:val="22"/>
              <w:szCs w:val="22"/>
              <w:lang w:eastAsia="en-GB"/>
            </w:rPr>
          </w:pPr>
          <w:r w:rsidRPr="00EB137C">
            <w:rPr>
              <w:rFonts w:asciiTheme="majorHAnsi" w:eastAsia="Times New Roman" w:hAnsiTheme="majorHAnsi" w:cs="Arial"/>
              <w:b/>
              <w:bCs/>
              <w:sz w:val="22"/>
              <w:szCs w:val="22"/>
              <w:lang w:eastAsia="en-GB"/>
            </w:rPr>
            <w:t>How much time can I put into the project?</w:t>
          </w:r>
        </w:p>
        <w:p w14:paraId="02E3128A" w14:textId="77777777" w:rsidR="00F64F5C" w:rsidRPr="00EB137C" w:rsidRDefault="00F64F5C" w:rsidP="005E5C60">
          <w:pPr>
            <w:shd w:val="clear" w:color="auto" w:fill="FFFFFF"/>
            <w:ind w:left="284"/>
            <w:rPr>
              <w:rFonts w:asciiTheme="majorHAnsi" w:eastAsia="Times New Roman" w:hAnsiTheme="majorHAnsi" w:cs="Arial"/>
              <w:sz w:val="22"/>
              <w:szCs w:val="22"/>
              <w:lang w:eastAsia="en-GB"/>
            </w:rPr>
          </w:pPr>
          <w:r w:rsidRPr="00EB137C">
            <w:rPr>
              <w:rFonts w:asciiTheme="majorHAnsi" w:eastAsia="Times New Roman" w:hAnsiTheme="majorHAnsi" w:cs="Arial"/>
              <w:sz w:val="22"/>
              <w:szCs w:val="22"/>
              <w:lang w:eastAsia="en-GB"/>
            </w:rPr>
            <w:t>There is no fixed rule, but you should think through this carefully and on award the applicant should be committed to developing the research proposal to an external funding body.</w:t>
          </w:r>
        </w:p>
        <w:p w14:paraId="5C4ADB59" w14:textId="77777777" w:rsidR="00F64F5C" w:rsidRPr="00EB137C" w:rsidRDefault="00F64F5C" w:rsidP="005E5C60">
          <w:pPr>
            <w:shd w:val="clear" w:color="auto" w:fill="FFFFFF"/>
            <w:ind w:left="284"/>
            <w:rPr>
              <w:rFonts w:asciiTheme="majorHAnsi" w:eastAsia="Times New Roman" w:hAnsiTheme="majorHAnsi" w:cs="Arial"/>
              <w:sz w:val="22"/>
              <w:szCs w:val="22"/>
              <w:lang w:eastAsia="en-GB"/>
            </w:rPr>
          </w:pPr>
        </w:p>
        <w:p w14:paraId="3ECDCD69" w14:textId="77777777" w:rsidR="00F64F5C" w:rsidRPr="00EB137C" w:rsidRDefault="00F64F5C" w:rsidP="005E5C60">
          <w:pPr>
            <w:shd w:val="clear" w:color="auto" w:fill="FFFFFF"/>
            <w:ind w:left="284"/>
            <w:rPr>
              <w:rFonts w:asciiTheme="majorHAnsi" w:eastAsia="Times New Roman" w:hAnsiTheme="majorHAnsi" w:cs="Arial"/>
              <w:b/>
              <w:bCs/>
              <w:sz w:val="22"/>
              <w:szCs w:val="22"/>
              <w:lang w:eastAsia="en-GB"/>
            </w:rPr>
          </w:pPr>
          <w:r w:rsidRPr="00EB137C">
            <w:rPr>
              <w:rFonts w:asciiTheme="majorHAnsi" w:eastAsia="Times New Roman" w:hAnsiTheme="majorHAnsi" w:cs="Arial"/>
              <w:b/>
              <w:bCs/>
              <w:sz w:val="22"/>
              <w:szCs w:val="22"/>
              <w:lang w:eastAsia="en-GB"/>
            </w:rPr>
            <w:t>Can I submit a joint proposal with another eligible colleague?</w:t>
          </w:r>
        </w:p>
        <w:p w14:paraId="784E0B16" w14:textId="77777777" w:rsidR="00F64F5C" w:rsidRPr="00EB137C" w:rsidRDefault="00F64F5C" w:rsidP="005E5C60">
          <w:pPr>
            <w:shd w:val="clear" w:color="auto" w:fill="FFFFFF"/>
            <w:ind w:left="284"/>
            <w:rPr>
              <w:rFonts w:asciiTheme="majorHAnsi" w:eastAsia="Times New Roman" w:hAnsiTheme="majorHAnsi" w:cs="Arial"/>
              <w:sz w:val="22"/>
              <w:szCs w:val="22"/>
              <w:lang w:eastAsia="en-GB"/>
            </w:rPr>
          </w:pPr>
          <w:r w:rsidRPr="00EB137C">
            <w:rPr>
              <w:rFonts w:asciiTheme="majorHAnsi" w:eastAsia="Times New Roman" w:hAnsiTheme="majorHAnsi" w:cs="Arial"/>
              <w:sz w:val="22"/>
              <w:szCs w:val="22"/>
              <w:lang w:eastAsia="en-GB"/>
            </w:rPr>
            <w:t>Joint proposals are eligible for all awards except the Research(er) Development Fellowships Scheme. If you choose to submit a joint application, the role of each applicant must be clearly defined, and the applicants must apply as a collaborative team from this proposal for any external funding. Any joint proposals will be treated a single application and will only be able to apply for the maximum value as set out in the scheme guidance.</w:t>
          </w:r>
        </w:p>
        <w:p w14:paraId="650C31F1" w14:textId="77777777" w:rsidR="00F64F5C" w:rsidRPr="00EB137C" w:rsidRDefault="00F64F5C" w:rsidP="005E5C60">
          <w:pPr>
            <w:shd w:val="clear" w:color="auto" w:fill="FFFFFF"/>
            <w:ind w:left="284"/>
            <w:rPr>
              <w:rFonts w:asciiTheme="majorHAnsi" w:eastAsia="Times New Roman" w:hAnsiTheme="majorHAnsi" w:cs="Arial"/>
              <w:sz w:val="22"/>
              <w:szCs w:val="22"/>
              <w:lang w:eastAsia="en-GB"/>
            </w:rPr>
          </w:pPr>
        </w:p>
        <w:p w14:paraId="1FE4DA92" w14:textId="77777777" w:rsidR="00F64F5C" w:rsidRPr="00EB137C" w:rsidRDefault="00F64F5C" w:rsidP="005E5C60">
          <w:pPr>
            <w:shd w:val="clear" w:color="auto" w:fill="FFFFFF"/>
            <w:ind w:left="284"/>
            <w:rPr>
              <w:rFonts w:asciiTheme="majorHAnsi" w:eastAsia="Times New Roman" w:hAnsiTheme="majorHAnsi" w:cs="Arial"/>
              <w:b/>
              <w:bCs/>
              <w:sz w:val="22"/>
              <w:szCs w:val="22"/>
              <w:lang w:eastAsia="en-GB"/>
            </w:rPr>
          </w:pPr>
          <w:r w:rsidRPr="00EB137C">
            <w:rPr>
              <w:rFonts w:asciiTheme="majorHAnsi" w:eastAsia="Times New Roman" w:hAnsiTheme="majorHAnsi" w:cs="Arial"/>
              <w:b/>
              <w:bCs/>
              <w:sz w:val="22"/>
              <w:szCs w:val="22"/>
              <w:lang w:eastAsia="en-GB"/>
            </w:rPr>
            <w:t>The scheme I am bidding to specifies that I should apply for external funding after my project ends. What happens if I do not apply for an external grant following my award?</w:t>
          </w:r>
        </w:p>
        <w:p w14:paraId="29A1DBB9" w14:textId="77777777" w:rsidR="00F64F5C" w:rsidRPr="00EB137C" w:rsidRDefault="00F64F5C" w:rsidP="005E5C60">
          <w:pPr>
            <w:shd w:val="clear" w:color="auto" w:fill="FFFFFF"/>
            <w:ind w:left="284"/>
            <w:rPr>
              <w:rFonts w:asciiTheme="majorHAnsi" w:eastAsia="Times New Roman" w:hAnsiTheme="majorHAnsi" w:cs="Arial"/>
              <w:sz w:val="22"/>
              <w:szCs w:val="22"/>
              <w:lang w:eastAsia="en-GB"/>
            </w:rPr>
          </w:pPr>
          <w:r w:rsidRPr="00EB137C">
            <w:rPr>
              <w:rFonts w:asciiTheme="majorHAnsi" w:eastAsia="Times New Roman" w:hAnsiTheme="majorHAnsi" w:cs="Arial"/>
              <w:sz w:val="22"/>
              <w:szCs w:val="22"/>
              <w:lang w:eastAsia="en-GB"/>
            </w:rPr>
            <w:t>Your award must inform a larger external grant application within 18 months of acceptance. Failure to comply with this criteria may affect the ability of your Centre to bid for funds in the future.</w:t>
          </w:r>
        </w:p>
        <w:p w14:paraId="41770307" w14:textId="77777777" w:rsidR="00F64F5C" w:rsidRPr="00EB137C" w:rsidRDefault="00F64F5C" w:rsidP="005E5C60">
          <w:pPr>
            <w:shd w:val="clear" w:color="auto" w:fill="FFFFFF"/>
            <w:ind w:left="284"/>
            <w:rPr>
              <w:rFonts w:asciiTheme="majorHAnsi" w:eastAsia="Times New Roman" w:hAnsiTheme="majorHAnsi" w:cs="Arial"/>
              <w:sz w:val="22"/>
              <w:szCs w:val="22"/>
              <w:lang w:eastAsia="en-GB"/>
            </w:rPr>
          </w:pPr>
        </w:p>
        <w:p w14:paraId="0DBBED93" w14:textId="77777777" w:rsidR="00F64F5C" w:rsidRPr="00EB137C" w:rsidRDefault="00F64F5C" w:rsidP="005E5C60">
          <w:pPr>
            <w:shd w:val="clear" w:color="auto" w:fill="FFFFFF"/>
            <w:ind w:left="284"/>
            <w:rPr>
              <w:rFonts w:asciiTheme="majorHAnsi" w:eastAsia="Times New Roman" w:hAnsiTheme="majorHAnsi" w:cs="Arial"/>
              <w:b/>
              <w:bCs/>
              <w:sz w:val="22"/>
              <w:szCs w:val="22"/>
              <w:lang w:eastAsia="en-GB"/>
            </w:rPr>
          </w:pPr>
          <w:r w:rsidRPr="00EB137C">
            <w:rPr>
              <w:rFonts w:asciiTheme="majorHAnsi" w:eastAsia="Times New Roman" w:hAnsiTheme="majorHAnsi" w:cs="Arial"/>
              <w:b/>
              <w:bCs/>
              <w:sz w:val="22"/>
              <w:szCs w:val="22"/>
              <w:lang w:eastAsia="en-GB"/>
            </w:rPr>
            <w:t>How do identify possible future funding schemes and select those that are most appropriate to my level of experience?</w:t>
          </w:r>
        </w:p>
        <w:p w14:paraId="7D95E58F" w14:textId="77777777" w:rsidR="00F64F5C" w:rsidRPr="00EB137C" w:rsidRDefault="00F64F5C" w:rsidP="005E5C60">
          <w:pPr>
            <w:shd w:val="clear" w:color="auto" w:fill="FFFFFF"/>
            <w:ind w:left="284"/>
            <w:rPr>
              <w:rFonts w:asciiTheme="majorHAnsi" w:eastAsia="Times New Roman" w:hAnsiTheme="majorHAnsi" w:cs="Arial"/>
              <w:sz w:val="22"/>
              <w:szCs w:val="22"/>
              <w:lang w:eastAsia="en-GB"/>
            </w:rPr>
          </w:pPr>
          <w:r w:rsidRPr="00EB137C">
            <w:rPr>
              <w:rFonts w:asciiTheme="majorHAnsi" w:eastAsia="Times New Roman" w:hAnsiTheme="majorHAnsi" w:cs="Arial"/>
              <w:sz w:val="22"/>
              <w:szCs w:val="22"/>
              <w:lang w:eastAsia="en-GB"/>
            </w:rPr>
            <w:t xml:space="preserve">The University subscribes to </w:t>
          </w:r>
          <w:r w:rsidR="00867AAF" w:rsidRPr="00EB137C">
            <w:rPr>
              <w:rFonts w:asciiTheme="majorHAnsi" w:eastAsia="Times New Roman" w:hAnsiTheme="majorHAnsi" w:cs="Arial"/>
              <w:sz w:val="22"/>
              <w:szCs w:val="22"/>
              <w:lang w:eastAsia="en-GB"/>
            </w:rPr>
            <w:t xml:space="preserve">Research Professional </w:t>
          </w:r>
          <w:r w:rsidRPr="00EB137C">
            <w:rPr>
              <w:rFonts w:asciiTheme="majorHAnsi" w:eastAsia="Times New Roman" w:hAnsiTheme="majorHAnsi" w:cs="Arial"/>
              <w:sz w:val="22"/>
              <w:szCs w:val="22"/>
              <w:lang w:eastAsia="en-GB"/>
            </w:rPr>
            <w:t>which is an online portal for searching funding opportunities. You can set up an account and browse through the funding areas that most fit your research. You can also set up email alerts for upcoming funding opportunities. You can also talk to your Research Development Manager or International Research Development Manager about opportunities.</w:t>
          </w:r>
        </w:p>
        <w:p w14:paraId="7A9491E3" w14:textId="77777777" w:rsidR="00F64F5C" w:rsidRPr="00EB137C" w:rsidRDefault="00F64F5C" w:rsidP="005E5C60">
          <w:pPr>
            <w:shd w:val="clear" w:color="auto" w:fill="FFFFFF"/>
            <w:ind w:left="284"/>
            <w:rPr>
              <w:rFonts w:asciiTheme="majorHAnsi" w:eastAsia="Times New Roman" w:hAnsiTheme="majorHAnsi" w:cs="Arial"/>
              <w:color w:val="555555"/>
              <w:sz w:val="22"/>
              <w:szCs w:val="22"/>
              <w:lang w:eastAsia="en-GB"/>
            </w:rPr>
          </w:pPr>
        </w:p>
        <w:p w14:paraId="30ADA3E2" w14:textId="77777777" w:rsidR="00F64F5C" w:rsidRPr="00EB137C" w:rsidRDefault="00F64F5C" w:rsidP="005E5C60">
          <w:pPr>
            <w:shd w:val="clear" w:color="auto" w:fill="FFFFFF"/>
            <w:ind w:left="284"/>
            <w:rPr>
              <w:rFonts w:asciiTheme="majorHAnsi" w:eastAsia="Times New Roman" w:hAnsiTheme="majorHAnsi" w:cs="Arial"/>
              <w:b/>
              <w:bCs/>
              <w:sz w:val="22"/>
              <w:szCs w:val="22"/>
              <w:lang w:eastAsia="en-GB"/>
            </w:rPr>
          </w:pPr>
          <w:r w:rsidRPr="00EB137C">
            <w:rPr>
              <w:rFonts w:asciiTheme="majorHAnsi" w:eastAsia="Times New Roman" w:hAnsiTheme="majorHAnsi" w:cs="Arial"/>
              <w:b/>
              <w:bCs/>
              <w:sz w:val="22"/>
              <w:szCs w:val="22"/>
              <w:lang w:eastAsia="en-GB"/>
            </w:rPr>
            <w:t>Can my academic mentor on my Research Accelerator Grant act as a Principal/Co-Investigator for my external funding application?</w:t>
          </w:r>
        </w:p>
        <w:p w14:paraId="1074D6AB" w14:textId="77777777" w:rsidR="00F64F5C" w:rsidRPr="00EB137C" w:rsidRDefault="00F64F5C" w:rsidP="005E5C60">
          <w:pPr>
            <w:shd w:val="clear" w:color="auto" w:fill="FFFFFF"/>
            <w:ind w:left="284"/>
            <w:rPr>
              <w:rFonts w:asciiTheme="majorHAnsi" w:eastAsia="Calibri" w:hAnsiTheme="majorHAnsi" w:cs="Arial"/>
              <w:sz w:val="22"/>
              <w:szCs w:val="22"/>
            </w:rPr>
          </w:pPr>
          <w:r w:rsidRPr="00EB137C">
            <w:rPr>
              <w:rFonts w:asciiTheme="majorHAnsi" w:eastAsia="Calibri" w:hAnsiTheme="majorHAnsi" w:cs="Arial"/>
              <w:sz w:val="22"/>
              <w:szCs w:val="22"/>
            </w:rPr>
            <w:t>The scheme encourages academic mentors to be involved at all stages. The mentor can be included as Co-I (or in exceptional circumstances PI) if the application would benefit from their involvement in this way. However, your R</w:t>
          </w:r>
          <w:r w:rsidR="00867AAF" w:rsidRPr="00EB137C">
            <w:rPr>
              <w:rFonts w:asciiTheme="majorHAnsi" w:eastAsia="Calibri" w:hAnsiTheme="majorHAnsi" w:cs="Arial"/>
              <w:sz w:val="22"/>
              <w:szCs w:val="22"/>
            </w:rPr>
            <w:t xml:space="preserve">esearch </w:t>
          </w:r>
          <w:r w:rsidRPr="00EB137C">
            <w:rPr>
              <w:rFonts w:asciiTheme="majorHAnsi" w:eastAsia="Calibri" w:hAnsiTheme="majorHAnsi" w:cs="Arial"/>
              <w:sz w:val="22"/>
              <w:szCs w:val="22"/>
            </w:rPr>
            <w:t>A</w:t>
          </w:r>
          <w:r w:rsidR="00867AAF" w:rsidRPr="00EB137C">
            <w:rPr>
              <w:rFonts w:asciiTheme="majorHAnsi" w:eastAsia="Calibri" w:hAnsiTheme="majorHAnsi" w:cs="Arial"/>
              <w:sz w:val="22"/>
              <w:szCs w:val="22"/>
            </w:rPr>
            <w:t xml:space="preserve">ccelerator </w:t>
          </w:r>
          <w:r w:rsidRPr="00EB137C">
            <w:rPr>
              <w:rFonts w:asciiTheme="majorHAnsi" w:eastAsia="Calibri" w:hAnsiTheme="majorHAnsi" w:cs="Arial"/>
              <w:sz w:val="22"/>
              <w:szCs w:val="22"/>
            </w:rPr>
            <w:t>G</w:t>
          </w:r>
          <w:r w:rsidR="00867AAF" w:rsidRPr="00EB137C">
            <w:rPr>
              <w:rFonts w:asciiTheme="majorHAnsi" w:eastAsia="Calibri" w:hAnsiTheme="majorHAnsi" w:cs="Arial"/>
              <w:sz w:val="22"/>
              <w:szCs w:val="22"/>
            </w:rPr>
            <w:t>rant</w:t>
          </w:r>
          <w:r w:rsidRPr="00EB137C">
            <w:rPr>
              <w:rFonts w:asciiTheme="majorHAnsi" w:eastAsia="Calibri" w:hAnsiTheme="majorHAnsi" w:cs="Arial"/>
              <w:sz w:val="22"/>
              <w:szCs w:val="22"/>
            </w:rPr>
            <w:t xml:space="preserve"> application should reflect clearly the reasons for proposing this and the benefit to yourself as the applicant.</w:t>
          </w:r>
        </w:p>
        <w:p w14:paraId="6D5C0F1F" w14:textId="77777777" w:rsidR="00F64F5C" w:rsidRPr="00EB137C" w:rsidRDefault="00F64F5C" w:rsidP="005E5C60">
          <w:pPr>
            <w:shd w:val="clear" w:color="auto" w:fill="FFFFFF"/>
            <w:ind w:left="284"/>
            <w:rPr>
              <w:rFonts w:asciiTheme="majorHAnsi" w:eastAsia="Calibri" w:hAnsiTheme="majorHAnsi" w:cs="Arial"/>
              <w:sz w:val="22"/>
              <w:szCs w:val="22"/>
            </w:rPr>
          </w:pPr>
        </w:p>
        <w:p w14:paraId="7FBD1085" w14:textId="77777777" w:rsidR="00F64F5C" w:rsidRPr="00EB137C" w:rsidRDefault="00F64F5C" w:rsidP="005E5C60">
          <w:pPr>
            <w:shd w:val="clear" w:color="auto" w:fill="FFFFFF"/>
            <w:ind w:left="284"/>
            <w:rPr>
              <w:rFonts w:asciiTheme="majorHAnsi" w:eastAsia="Calibri" w:hAnsiTheme="majorHAnsi" w:cs="Arial"/>
              <w:sz w:val="22"/>
              <w:szCs w:val="22"/>
            </w:rPr>
          </w:pPr>
          <w:r w:rsidRPr="00EB137C">
            <w:rPr>
              <w:rFonts w:asciiTheme="majorHAnsi" w:eastAsia="Times New Roman" w:hAnsiTheme="majorHAnsi" w:cs="Arial"/>
              <w:b/>
              <w:bCs/>
              <w:sz w:val="22"/>
              <w:szCs w:val="22"/>
              <w:lang w:eastAsia="en-GB"/>
            </w:rPr>
            <w:t>Can the academic mentor for the Research Accelerator Grant be from another institution?</w:t>
          </w:r>
        </w:p>
        <w:p w14:paraId="132FACB0" w14:textId="77777777" w:rsidR="00F64F5C" w:rsidRPr="00EB137C" w:rsidRDefault="00F64F5C" w:rsidP="005E5C60">
          <w:pPr>
            <w:shd w:val="clear" w:color="auto" w:fill="FFFFFF"/>
            <w:ind w:left="284"/>
            <w:rPr>
              <w:rFonts w:asciiTheme="majorHAnsi" w:eastAsia="Times New Roman" w:hAnsiTheme="majorHAnsi" w:cs="Arial"/>
              <w:sz w:val="22"/>
              <w:szCs w:val="22"/>
              <w:lang w:eastAsia="en-GB"/>
            </w:rPr>
          </w:pPr>
          <w:r w:rsidRPr="00EB137C">
            <w:rPr>
              <w:rFonts w:asciiTheme="majorHAnsi" w:eastAsia="Times New Roman" w:hAnsiTheme="majorHAnsi" w:cs="Arial"/>
              <w:sz w:val="22"/>
              <w:szCs w:val="22"/>
              <w:lang w:eastAsia="en-GB"/>
            </w:rPr>
            <w:t xml:space="preserve">No, the </w:t>
          </w:r>
          <w:r w:rsidR="00867AAF" w:rsidRPr="00EB137C">
            <w:rPr>
              <w:rFonts w:asciiTheme="majorHAnsi" w:eastAsia="Times New Roman" w:hAnsiTheme="majorHAnsi" w:cs="Arial"/>
              <w:sz w:val="22"/>
              <w:szCs w:val="22"/>
              <w:lang w:eastAsia="en-GB"/>
            </w:rPr>
            <w:t>Research Accelerator Grant</w:t>
          </w:r>
          <w:r w:rsidRPr="00EB137C">
            <w:rPr>
              <w:rFonts w:asciiTheme="majorHAnsi" w:eastAsia="Times New Roman" w:hAnsiTheme="majorHAnsi" w:cs="Arial"/>
              <w:sz w:val="22"/>
              <w:szCs w:val="22"/>
              <w:lang w:eastAsia="en-GB"/>
            </w:rPr>
            <w:t xml:space="preserve"> is an internal scheme and only Manchester Met staff are eligible as mentors. The scheme however, does encourage external collaboration with colleagues from outside the institution and we would expect to see this at the full application stage.</w:t>
          </w:r>
        </w:p>
        <w:p w14:paraId="2700A4D8" w14:textId="77777777" w:rsidR="00F64F5C" w:rsidRPr="00EB137C" w:rsidRDefault="00F64F5C" w:rsidP="005E5C60">
          <w:pPr>
            <w:shd w:val="clear" w:color="auto" w:fill="FFFFFF"/>
            <w:ind w:left="284"/>
            <w:rPr>
              <w:rFonts w:asciiTheme="majorHAnsi" w:eastAsia="Times New Roman" w:hAnsiTheme="majorHAnsi" w:cs="Arial"/>
              <w:b/>
              <w:bCs/>
              <w:sz w:val="22"/>
              <w:szCs w:val="22"/>
              <w:lang w:eastAsia="en-GB"/>
            </w:rPr>
          </w:pPr>
        </w:p>
        <w:p w14:paraId="5EC0C231" w14:textId="306F2959" w:rsidR="00F64F5C" w:rsidRPr="00EB137C" w:rsidRDefault="00F64F5C" w:rsidP="005E5C60">
          <w:pPr>
            <w:shd w:val="clear" w:color="auto" w:fill="FFFFFF"/>
            <w:ind w:left="284"/>
            <w:rPr>
              <w:rFonts w:asciiTheme="majorHAnsi" w:eastAsia="Times New Roman" w:hAnsiTheme="majorHAnsi" w:cs="Arial"/>
              <w:b/>
              <w:bCs/>
              <w:sz w:val="22"/>
              <w:szCs w:val="22"/>
              <w:lang w:eastAsia="en-GB"/>
            </w:rPr>
          </w:pPr>
          <w:r w:rsidRPr="00EB137C">
            <w:rPr>
              <w:rFonts w:asciiTheme="majorHAnsi" w:eastAsia="Times New Roman" w:hAnsiTheme="majorHAnsi" w:cs="Arial"/>
              <w:b/>
              <w:bCs/>
              <w:sz w:val="22"/>
              <w:szCs w:val="22"/>
              <w:lang w:eastAsia="en-GB"/>
            </w:rPr>
            <w:t>For the Research Development Fellowships</w:t>
          </w:r>
          <w:r w:rsidR="001E0A10">
            <w:rPr>
              <w:rFonts w:asciiTheme="majorHAnsi" w:eastAsia="Times New Roman" w:hAnsiTheme="majorHAnsi" w:cs="Arial"/>
              <w:b/>
              <w:bCs/>
              <w:sz w:val="22"/>
              <w:szCs w:val="22"/>
              <w:lang w:eastAsia="en-GB"/>
            </w:rPr>
            <w:t xml:space="preserve"> and</w:t>
          </w:r>
          <w:r w:rsidRPr="00EB137C">
            <w:rPr>
              <w:rFonts w:asciiTheme="majorHAnsi" w:eastAsia="Times New Roman" w:hAnsiTheme="majorHAnsi" w:cs="Arial"/>
              <w:b/>
              <w:bCs/>
              <w:sz w:val="22"/>
              <w:szCs w:val="22"/>
              <w:lang w:eastAsia="en-GB"/>
            </w:rPr>
            <w:t xml:space="preserve"> International Network Fund?</w:t>
          </w:r>
        </w:p>
        <w:p w14:paraId="23E6B5D5" w14:textId="77777777" w:rsidR="00F64F5C" w:rsidRPr="00EB137C" w:rsidRDefault="00F64F5C" w:rsidP="005E5C60">
          <w:pPr>
            <w:shd w:val="clear" w:color="auto" w:fill="FFFFFF"/>
            <w:ind w:left="284"/>
            <w:rPr>
              <w:rFonts w:asciiTheme="majorHAnsi" w:eastAsia="Times New Roman" w:hAnsiTheme="majorHAnsi" w:cs="Arial"/>
              <w:b/>
              <w:bCs/>
              <w:sz w:val="22"/>
              <w:szCs w:val="22"/>
              <w:lang w:eastAsia="en-GB"/>
            </w:rPr>
          </w:pPr>
          <w:r w:rsidRPr="00EB137C">
            <w:rPr>
              <w:rFonts w:asciiTheme="majorHAnsi" w:eastAsia="Times New Roman" w:hAnsiTheme="majorHAnsi" w:cs="Arial"/>
              <w:sz w:val="22"/>
              <w:szCs w:val="22"/>
              <w:lang w:eastAsia="en-GB"/>
            </w:rPr>
            <w:t xml:space="preserve">Any country outside the UK.   </w:t>
          </w:r>
        </w:p>
        <w:p w14:paraId="64DA72A9" w14:textId="77777777" w:rsidR="00F64F5C" w:rsidRPr="00F64F5C" w:rsidRDefault="00F64F5C" w:rsidP="005E5C60">
          <w:pPr>
            <w:ind w:left="284"/>
            <w:rPr>
              <w:rFonts w:asciiTheme="majorHAnsi" w:eastAsia="Calibri" w:hAnsiTheme="majorHAnsi" w:cs="Arial"/>
              <w:b/>
            </w:rPr>
          </w:pPr>
        </w:p>
        <w:p w14:paraId="2B6DA5C5" w14:textId="77777777" w:rsidR="00680D40" w:rsidRPr="0092468D" w:rsidRDefault="00242602" w:rsidP="005E5C60">
          <w:pPr>
            <w:ind w:left="284"/>
            <w:rPr>
              <w:rFonts w:asciiTheme="majorHAnsi" w:hAnsiTheme="majorHAnsi" w:cs="Times New Roman"/>
            </w:rPr>
          </w:pPr>
        </w:p>
      </w:sdtContent>
    </w:sdt>
    <w:sectPr w:rsidR="00680D40" w:rsidRPr="0092468D" w:rsidSect="000512CD">
      <w:headerReference w:type="default" r:id="rId9"/>
      <w:footerReference w:type="default" r:id="rId10"/>
      <w:headerReference w:type="first" r:id="rId11"/>
      <w:footerReference w:type="first" r:id="rId12"/>
      <w:pgSz w:w="11900" w:h="16840"/>
      <w:pgMar w:top="677" w:right="985" w:bottom="346" w:left="567" w:header="0" w:footer="7"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E297E" w14:textId="77777777" w:rsidR="004144D4" w:rsidRDefault="004144D4" w:rsidP="006B53CC">
      <w:r>
        <w:separator/>
      </w:r>
    </w:p>
  </w:endnote>
  <w:endnote w:type="continuationSeparator" w:id="0">
    <w:p w14:paraId="1A66D5F0" w14:textId="77777777" w:rsidR="004144D4" w:rsidRDefault="004144D4" w:rsidP="006B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A198E" w14:textId="77777777" w:rsidR="006B53CC" w:rsidRDefault="006B53CC">
    <w:pPr>
      <w:pStyle w:val="Footer"/>
    </w:pPr>
    <w:r>
      <w:rPr>
        <w:noProof/>
        <w:lang w:eastAsia="en-GB"/>
      </w:rPr>
      <w:drawing>
        <wp:inline distT="0" distB="0" distL="0" distR="0" wp14:anchorId="60980B14" wp14:editId="1C36B885">
          <wp:extent cx="6910161" cy="596257"/>
          <wp:effectExtent l="0" t="0" r="0" b="0"/>
          <wp:docPr id="28" name="Picture 28" descr="Macintosh HD:Jo's Work:Helen Bee Oct 2017:16153 RKE A4 word template:16153 RKE A4 word templat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Jo's Work:Helen Bee Oct 2017:16153 RKE A4 word template:16153 RKE A4 word template_Footer.jpg"/>
                  <pic:cNvPicPr>
                    <a:picLocks noChangeAspect="1" noChangeArrowheads="1"/>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247322" cy="6253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0FC98" w14:textId="77777777" w:rsidR="00680D40" w:rsidRDefault="00680D40">
    <w:pPr>
      <w:pStyle w:val="Footer"/>
    </w:pPr>
    <w:r>
      <w:rPr>
        <w:noProof/>
        <w:lang w:eastAsia="en-GB"/>
      </w:rPr>
      <w:drawing>
        <wp:inline distT="0" distB="0" distL="0" distR="0" wp14:anchorId="4CDFFA5C" wp14:editId="6FE41641">
          <wp:extent cx="6825343" cy="596900"/>
          <wp:effectExtent l="0" t="0" r="0" b="0"/>
          <wp:docPr id="30" name="Picture 30" descr="Macintosh HD:Jo's Work:Helen Bee Oct 2017:16153 RKE A4 word template:16153 RKE A4 word templat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Jo's Work:Helen Bee Oct 2017:16153 RKE A4 word template:16153 RKE A4 word template_Footer.jpg"/>
                  <pic:cNvPicPr>
                    <a:picLocks noChangeAspect="1" noChangeArrowheads="1"/>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828445" cy="59717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957DB" w14:textId="77777777" w:rsidR="004144D4" w:rsidRDefault="004144D4" w:rsidP="006B53CC">
      <w:r>
        <w:separator/>
      </w:r>
    </w:p>
  </w:footnote>
  <w:footnote w:type="continuationSeparator" w:id="0">
    <w:p w14:paraId="192C72E4" w14:textId="77777777" w:rsidR="004144D4" w:rsidRDefault="004144D4" w:rsidP="006B5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4E6B1" w14:textId="77777777" w:rsidR="006B53CC" w:rsidRDefault="006B53CC" w:rsidP="006B53CC">
    <w:pPr>
      <w:pStyle w:val="Header"/>
      <w:ind w:left="142" w:hanging="1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0FE3C" w14:textId="77777777" w:rsidR="00680D40" w:rsidRDefault="000512CD">
    <w:pPr>
      <w:pStyle w:val="Header"/>
    </w:pPr>
    <w:r>
      <w:rPr>
        <w:noProof/>
        <w:lang w:eastAsia="en-GB"/>
      </w:rPr>
      <w:ptab w:relativeTo="margin" w:alignment="left" w:leader="none"/>
    </w:r>
    <w:r w:rsidR="00680D40">
      <w:rPr>
        <w:noProof/>
        <w:lang w:eastAsia="en-GB"/>
      </w:rPr>
      <w:drawing>
        <wp:inline distT="0" distB="0" distL="0" distR="0" wp14:anchorId="1917B7FF" wp14:editId="73827C36">
          <wp:extent cx="6928485" cy="2688444"/>
          <wp:effectExtent l="0" t="0" r="5715" b="0"/>
          <wp:docPr id="29" name="Picture 29" descr="Macintosh HD:Jo's Work:Helen Bee Oct 2017:16153 RKE A4 word template:16153 RKE A4 word templat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Jo's Work:Helen Bee Oct 2017:16153 RKE A4 word template:16153 RKE A4 word template_Header.jpg"/>
                  <pic:cNvPicPr>
                    <a:picLocks noChangeAspect="1" noChangeArrowheads="1"/>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984914" cy="27103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9653C"/>
    <w:multiLevelType w:val="hybridMultilevel"/>
    <w:tmpl w:val="EA66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C62E10"/>
    <w:multiLevelType w:val="hybridMultilevel"/>
    <w:tmpl w:val="A22627B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48CF78D3"/>
    <w:multiLevelType w:val="hybridMultilevel"/>
    <w:tmpl w:val="769A7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B91DEE"/>
    <w:multiLevelType w:val="hybridMultilevel"/>
    <w:tmpl w:val="1FDCA5F8"/>
    <w:lvl w:ilvl="0" w:tplc="F980613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4A0E35"/>
    <w:multiLevelType w:val="hybridMultilevel"/>
    <w:tmpl w:val="0B5E5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AA7789"/>
    <w:multiLevelType w:val="hybridMultilevel"/>
    <w:tmpl w:val="12BA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871DE8"/>
    <w:multiLevelType w:val="hybridMultilevel"/>
    <w:tmpl w:val="E6FC0E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96E7763"/>
    <w:multiLevelType w:val="hybridMultilevel"/>
    <w:tmpl w:val="B70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DB14F0"/>
    <w:multiLevelType w:val="hybridMultilevel"/>
    <w:tmpl w:val="C680CBE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7"/>
  </w:num>
  <w:num w:numId="6">
    <w:abstractNumId w:val="0"/>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F5C"/>
    <w:rsid w:val="00013BA4"/>
    <w:rsid w:val="000512CD"/>
    <w:rsid w:val="00085219"/>
    <w:rsid w:val="001853C4"/>
    <w:rsid w:val="001C23EA"/>
    <w:rsid w:val="001D5469"/>
    <w:rsid w:val="001E0A10"/>
    <w:rsid w:val="001E2F11"/>
    <w:rsid w:val="001F731E"/>
    <w:rsid w:val="00242602"/>
    <w:rsid w:val="00276B0C"/>
    <w:rsid w:val="002A3FB0"/>
    <w:rsid w:val="002B0386"/>
    <w:rsid w:val="002E1B78"/>
    <w:rsid w:val="002F05D2"/>
    <w:rsid w:val="00313538"/>
    <w:rsid w:val="00321491"/>
    <w:rsid w:val="0033203D"/>
    <w:rsid w:val="003445D9"/>
    <w:rsid w:val="0036415B"/>
    <w:rsid w:val="003B0FEE"/>
    <w:rsid w:val="004144D4"/>
    <w:rsid w:val="004374C2"/>
    <w:rsid w:val="00456A73"/>
    <w:rsid w:val="004753D9"/>
    <w:rsid w:val="004C4176"/>
    <w:rsid w:val="004C5508"/>
    <w:rsid w:val="004E51C1"/>
    <w:rsid w:val="004F1837"/>
    <w:rsid w:val="00570882"/>
    <w:rsid w:val="00571EB1"/>
    <w:rsid w:val="005A04E8"/>
    <w:rsid w:val="005B391C"/>
    <w:rsid w:val="005E5C60"/>
    <w:rsid w:val="00602A4F"/>
    <w:rsid w:val="0063691E"/>
    <w:rsid w:val="0065656D"/>
    <w:rsid w:val="0067109D"/>
    <w:rsid w:val="00680D40"/>
    <w:rsid w:val="006B0549"/>
    <w:rsid w:val="006B53CC"/>
    <w:rsid w:val="006E57B6"/>
    <w:rsid w:val="006F1E73"/>
    <w:rsid w:val="00733582"/>
    <w:rsid w:val="007678AA"/>
    <w:rsid w:val="00792238"/>
    <w:rsid w:val="007A5358"/>
    <w:rsid w:val="00852F70"/>
    <w:rsid w:val="00867AAF"/>
    <w:rsid w:val="00887411"/>
    <w:rsid w:val="008A6A70"/>
    <w:rsid w:val="008F50A5"/>
    <w:rsid w:val="0090710C"/>
    <w:rsid w:val="00913A11"/>
    <w:rsid w:val="0092468D"/>
    <w:rsid w:val="0097050C"/>
    <w:rsid w:val="00970FD5"/>
    <w:rsid w:val="00973F96"/>
    <w:rsid w:val="009979A2"/>
    <w:rsid w:val="009F4A38"/>
    <w:rsid w:val="00A061E8"/>
    <w:rsid w:val="00A1266F"/>
    <w:rsid w:val="00A835E3"/>
    <w:rsid w:val="00B620C0"/>
    <w:rsid w:val="00B70608"/>
    <w:rsid w:val="00BC6A7A"/>
    <w:rsid w:val="00C17E53"/>
    <w:rsid w:val="00C9266F"/>
    <w:rsid w:val="00CA0030"/>
    <w:rsid w:val="00CA64DA"/>
    <w:rsid w:val="00D65DCC"/>
    <w:rsid w:val="00D91D38"/>
    <w:rsid w:val="00E77280"/>
    <w:rsid w:val="00E97A83"/>
    <w:rsid w:val="00EB137C"/>
    <w:rsid w:val="00EF18DC"/>
    <w:rsid w:val="00F17EE5"/>
    <w:rsid w:val="00F64F5C"/>
    <w:rsid w:val="00FD1B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6253618"/>
  <w14:defaultImageDpi w14:val="300"/>
  <w15:docId w15:val="{D8496EB9-A4FC-4B76-A211-29148CC2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3CC"/>
    <w:pPr>
      <w:tabs>
        <w:tab w:val="center" w:pos="4320"/>
        <w:tab w:val="right" w:pos="8640"/>
      </w:tabs>
    </w:pPr>
  </w:style>
  <w:style w:type="character" w:customStyle="1" w:styleId="HeaderChar">
    <w:name w:val="Header Char"/>
    <w:basedOn w:val="DefaultParagraphFont"/>
    <w:link w:val="Header"/>
    <w:uiPriority w:val="99"/>
    <w:rsid w:val="006B53CC"/>
  </w:style>
  <w:style w:type="paragraph" w:styleId="Footer">
    <w:name w:val="footer"/>
    <w:basedOn w:val="Normal"/>
    <w:link w:val="FooterChar"/>
    <w:uiPriority w:val="99"/>
    <w:unhideWhenUsed/>
    <w:rsid w:val="006B53CC"/>
    <w:pPr>
      <w:tabs>
        <w:tab w:val="center" w:pos="4320"/>
        <w:tab w:val="right" w:pos="8640"/>
      </w:tabs>
    </w:pPr>
  </w:style>
  <w:style w:type="character" w:customStyle="1" w:styleId="FooterChar">
    <w:name w:val="Footer Char"/>
    <w:basedOn w:val="DefaultParagraphFont"/>
    <w:link w:val="Footer"/>
    <w:uiPriority w:val="99"/>
    <w:rsid w:val="006B53CC"/>
  </w:style>
  <w:style w:type="paragraph" w:styleId="BalloonText">
    <w:name w:val="Balloon Text"/>
    <w:basedOn w:val="Normal"/>
    <w:link w:val="BalloonTextChar"/>
    <w:uiPriority w:val="99"/>
    <w:semiHidden/>
    <w:unhideWhenUsed/>
    <w:rsid w:val="006B53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3CC"/>
    <w:rPr>
      <w:rFonts w:ascii="Lucida Grande" w:hAnsi="Lucida Grande" w:cs="Lucida Grande"/>
      <w:sz w:val="18"/>
      <w:szCs w:val="18"/>
    </w:rPr>
  </w:style>
  <w:style w:type="paragraph" w:styleId="NormalWeb">
    <w:name w:val="Normal (Web)"/>
    <w:basedOn w:val="Normal"/>
    <w:uiPriority w:val="99"/>
    <w:unhideWhenUsed/>
    <w:rsid w:val="006B53CC"/>
    <w:pPr>
      <w:spacing w:before="100" w:beforeAutospacing="1" w:after="100" w:afterAutospacing="1"/>
    </w:pPr>
    <w:rPr>
      <w:rFonts w:ascii="Times" w:hAnsi="Times" w:cs="Times New Roman"/>
      <w:sz w:val="20"/>
      <w:szCs w:val="20"/>
    </w:rPr>
  </w:style>
  <w:style w:type="table" w:customStyle="1" w:styleId="TableGrid1">
    <w:name w:val="Table Grid1"/>
    <w:basedOn w:val="TableNormal"/>
    <w:next w:val="TableGrid"/>
    <w:uiPriority w:val="39"/>
    <w:rsid w:val="00F64F5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6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468D"/>
    <w:rPr>
      <w:color w:val="0000FF" w:themeColor="hyperlink"/>
      <w:u w:val="single"/>
    </w:rPr>
  </w:style>
  <w:style w:type="paragraph" w:styleId="ListParagraph">
    <w:name w:val="List Paragraph"/>
    <w:basedOn w:val="Normal"/>
    <w:uiPriority w:val="34"/>
    <w:qFormat/>
    <w:rsid w:val="005E5C60"/>
    <w:pPr>
      <w:ind w:left="720"/>
      <w:contextualSpacing/>
    </w:pPr>
  </w:style>
  <w:style w:type="character" w:styleId="CommentReference">
    <w:name w:val="annotation reference"/>
    <w:basedOn w:val="DefaultParagraphFont"/>
    <w:uiPriority w:val="99"/>
    <w:semiHidden/>
    <w:unhideWhenUsed/>
    <w:rsid w:val="00C17E53"/>
    <w:rPr>
      <w:sz w:val="16"/>
      <w:szCs w:val="16"/>
    </w:rPr>
  </w:style>
  <w:style w:type="paragraph" w:styleId="CommentText">
    <w:name w:val="annotation text"/>
    <w:basedOn w:val="Normal"/>
    <w:link w:val="CommentTextChar"/>
    <w:uiPriority w:val="99"/>
    <w:semiHidden/>
    <w:unhideWhenUsed/>
    <w:rsid w:val="00C17E53"/>
    <w:rPr>
      <w:sz w:val="20"/>
      <w:szCs w:val="20"/>
    </w:rPr>
  </w:style>
  <w:style w:type="character" w:customStyle="1" w:styleId="CommentTextChar">
    <w:name w:val="Comment Text Char"/>
    <w:basedOn w:val="DefaultParagraphFont"/>
    <w:link w:val="CommentText"/>
    <w:uiPriority w:val="99"/>
    <w:semiHidden/>
    <w:rsid w:val="00C17E53"/>
    <w:rPr>
      <w:sz w:val="20"/>
      <w:szCs w:val="20"/>
    </w:rPr>
  </w:style>
  <w:style w:type="paragraph" w:styleId="CommentSubject">
    <w:name w:val="annotation subject"/>
    <w:basedOn w:val="CommentText"/>
    <w:next w:val="CommentText"/>
    <w:link w:val="CommentSubjectChar"/>
    <w:uiPriority w:val="99"/>
    <w:semiHidden/>
    <w:unhideWhenUsed/>
    <w:rsid w:val="00C17E53"/>
    <w:rPr>
      <w:b/>
      <w:bCs/>
    </w:rPr>
  </w:style>
  <w:style w:type="character" w:customStyle="1" w:styleId="CommentSubjectChar">
    <w:name w:val="Comment Subject Char"/>
    <w:basedOn w:val="CommentTextChar"/>
    <w:link w:val="CommentSubject"/>
    <w:uiPriority w:val="99"/>
    <w:semiHidden/>
    <w:rsid w:val="00C17E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418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E-funding@mmu.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E413C-8F4F-45F5-A99F-4875A1AA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2555</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17091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 User</dc:creator>
  <cp:keywords/>
  <dc:description/>
  <cp:lastModifiedBy>Sam Gray</cp:lastModifiedBy>
  <cp:revision>19</cp:revision>
  <dcterms:created xsi:type="dcterms:W3CDTF">2018-08-31T10:06:00Z</dcterms:created>
  <dcterms:modified xsi:type="dcterms:W3CDTF">2018-09-26T09:03:00Z</dcterms:modified>
</cp:coreProperties>
</file>