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A7" w:rsidRPr="001849A7" w:rsidRDefault="0049402D" w:rsidP="001849A7">
      <w:pPr>
        <w:pStyle w:val="Heading1"/>
      </w:pPr>
      <w:r w:rsidRPr="0049402D">
        <w:t>Retrofitting Neighbourhoods: Exploring approaches to sustainable residential retrofit at an urban scale</w:t>
      </w:r>
      <w:r>
        <w:t xml:space="preserve"> </w:t>
      </w:r>
      <w:bookmarkStart w:id="0" w:name="_GoBack"/>
      <w:bookmarkEnd w:id="0"/>
      <w:r w:rsidR="001849A7">
        <w:t>- Reference</w:t>
      </w:r>
      <w:r w:rsidR="00B470A0">
        <w:t>s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Anderson, K. (2013) In: W. Swan and P. Brown, ed.,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Retrofitting the Built Environment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 Chichester: Wiley Blackwell.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Boardman, B. (2007) </w:t>
      </w:r>
      <w:r w:rsidRPr="0049402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Home Truths: A Low Carbon Housing: Lessons from Elm Tree Mews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Joseph </w:t>
      </w: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Rowtree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Foundation, York.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Energy Saving Trust (EST) (undated) Available at http://www.energysavingtrust.org.uk/Take-action/Reduce-your-carbon-footprint.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Heaslip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 (2013) 'Low-energy design for non-experts: Usability in whole house retrofit'. In: W. Swan and P. Brown, ed.,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Retrofitting the Built Environment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Chichester: Wiley Blackwell, </w:t>
      </w: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pp.200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-224.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Lane, L., Power, A. and </w:t>
      </w: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Provan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 (2015)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High Rise Hope Revisited: The social implications of upgrading large estates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 High Rise Hope. London: London School of Economics.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Roaf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S., Baker, K. and Peacock, A. (2008)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Evidence on Tackling Hard to Treat Properties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 Social Research. Edinburgh: The Scottish Government.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sz w:val="20"/>
          <w:szCs w:val="20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Swan, W. and Brown, P. (2013) '</w:t>
      </w:r>
      <w:proofErr w:type="gram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Retrofitting</w:t>
      </w:r>
      <w:proofErr w:type="gram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built environment: An introduction'. In: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Retrofitting the Built Environment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 Chichester: Wiley Blackwell.</w:t>
      </w:r>
    </w:p>
    <w:p w:rsidR="0049402D" w:rsidRPr="0049402D" w:rsidRDefault="0049402D" w:rsidP="0049402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Toronto and Region Conservation Authority (2014)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Sustainable Neighbourhood Action Program: 5 Year Program Review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 Toronto.</w:t>
      </w:r>
    </w:p>
    <w:p w:rsidR="00254F82" w:rsidRDefault="0049402D" w:rsidP="0049402D">
      <w:pPr>
        <w:pStyle w:val="ListParagraph"/>
        <w:numPr>
          <w:ilvl w:val="0"/>
          <w:numId w:val="13"/>
        </w:numPr>
        <w:spacing w:after="160"/>
      </w:pP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UK Green Building Council (2017)</w:t>
      </w:r>
      <w:r w:rsidRPr="0049402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9402D">
        <w:rPr>
          <w:rFonts w:ascii="Arial" w:hAnsi="Arial" w:cs="Arial"/>
          <w:i/>
          <w:iCs/>
          <w:color w:val="000000"/>
          <w:sz w:val="20"/>
          <w:szCs w:val="20"/>
        </w:rPr>
        <w:t>Regeneration and Retrofit</w:t>
      </w:r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London: </w:t>
      </w:r>
      <w:proofErr w:type="spellStart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UKGBC</w:t>
      </w:r>
      <w:proofErr w:type="spellEnd"/>
      <w:r w:rsidRPr="0049402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54F82" w:rsidRPr="00E83132" w:rsidRDefault="00254F82" w:rsidP="00456BE2">
      <w:pPr>
        <w:spacing w:after="160"/>
      </w:pPr>
    </w:p>
    <w:sectPr w:rsidR="00254F82" w:rsidRPr="00E83132" w:rsidSect="00F801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1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DA" w:rsidRDefault="007806DA" w:rsidP="00C46C56">
      <w:pPr>
        <w:spacing w:after="0" w:line="240" w:lineRule="auto"/>
      </w:pPr>
      <w:r>
        <w:separator/>
      </w:r>
    </w:p>
  </w:endnote>
  <w:endnote w:type="continuationSeparator" w:id="0">
    <w:p w:rsidR="007806DA" w:rsidRDefault="007806DA" w:rsidP="00C4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5D" w:rsidRPr="00C46C56" w:rsidRDefault="009E5D5D" w:rsidP="00F8012B">
    <w:pPr>
      <w:pStyle w:val="Footer"/>
    </w:pPr>
    <w:r>
      <w:ptab w:relativeTo="margin" w:alignment="right" w:leader="none"/>
    </w:r>
    <w:r w:rsidRPr="00C96777">
      <w:rPr>
        <w:noProof/>
      </w:rPr>
      <w:t>Page</w:t>
    </w:r>
    <w:r w:rsidRPr="00C46C56">
      <w:rPr>
        <w:noProof/>
      </w:rPr>
      <w:t xml:space="preserve"> </w:t>
    </w:r>
    <w:r w:rsidRPr="00F8012B">
      <w:rPr>
        <w:b/>
        <w:noProof/>
      </w:rPr>
      <w:fldChar w:fldCharType="begin"/>
    </w:r>
    <w:r w:rsidRPr="00F8012B">
      <w:rPr>
        <w:b/>
        <w:noProof/>
      </w:rPr>
      <w:instrText xml:space="preserve"> PAGE  \* Arabic  \* MERGEFORMAT </w:instrText>
    </w:r>
    <w:r w:rsidRPr="00F8012B">
      <w:rPr>
        <w:b/>
        <w:noProof/>
      </w:rPr>
      <w:fldChar w:fldCharType="separate"/>
    </w:r>
    <w:r w:rsidR="001849A7">
      <w:rPr>
        <w:b/>
        <w:noProof/>
      </w:rPr>
      <w:t>2</w:t>
    </w:r>
    <w:r w:rsidRPr="00F8012B">
      <w:rPr>
        <w:b/>
        <w:noProof/>
      </w:rPr>
      <w:fldChar w:fldCharType="end"/>
    </w:r>
    <w:r w:rsidRPr="00C46C56">
      <w:rPr>
        <w:noProof/>
      </w:rPr>
      <w:t xml:space="preserve"> </w:t>
    </w:r>
    <w:r w:rsidRPr="00C96777">
      <w:rPr>
        <w:noProof/>
      </w:rPr>
      <w:t>of</w:t>
    </w:r>
    <w:r w:rsidRPr="00C46C56">
      <w:rPr>
        <w:noProof/>
      </w:rPr>
      <w:t xml:space="preserve"> </w:t>
    </w:r>
    <w:r w:rsidRPr="00F8012B">
      <w:rPr>
        <w:b/>
        <w:noProof/>
      </w:rPr>
      <w:fldChar w:fldCharType="begin"/>
    </w:r>
    <w:r w:rsidRPr="00F8012B">
      <w:rPr>
        <w:b/>
        <w:noProof/>
      </w:rPr>
      <w:instrText xml:space="preserve"> NUMPAGES  \* Arabic  \* MERGEFORMAT </w:instrText>
    </w:r>
    <w:r w:rsidRPr="00F8012B">
      <w:rPr>
        <w:b/>
        <w:noProof/>
      </w:rPr>
      <w:fldChar w:fldCharType="separate"/>
    </w:r>
    <w:r w:rsidR="001849A7">
      <w:rPr>
        <w:b/>
        <w:noProof/>
      </w:rPr>
      <w:t>2</w:t>
    </w:r>
    <w:r w:rsidRPr="00F8012B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7F" w:rsidRPr="001849A7" w:rsidRDefault="00C46C56" w:rsidP="00F8012B">
    <w:pPr>
      <w:pStyle w:val="Footer"/>
    </w:pPr>
    <w:r>
      <w:ptab w:relativeTo="margin" w:alignment="right" w:leader="none"/>
    </w:r>
    <w:r w:rsidRPr="007D53A5">
      <w:rPr>
        <w:noProof/>
      </w:rPr>
      <w:t>Page</w:t>
    </w:r>
    <w:r w:rsidRPr="00C46C56">
      <w:rPr>
        <w:noProof/>
      </w:rPr>
      <w:t xml:space="preserve"> </w:t>
    </w:r>
    <w:r w:rsidRPr="00F8012B">
      <w:rPr>
        <w:b/>
        <w:bCs/>
        <w:noProof/>
      </w:rPr>
      <w:fldChar w:fldCharType="begin"/>
    </w:r>
    <w:r w:rsidRPr="00F8012B">
      <w:rPr>
        <w:b/>
        <w:bCs/>
        <w:noProof/>
      </w:rPr>
      <w:instrText xml:space="preserve"> PAGE  \* Arabic  \* MERGEFORMAT </w:instrText>
    </w:r>
    <w:r w:rsidRPr="00F8012B">
      <w:rPr>
        <w:b/>
        <w:bCs/>
        <w:noProof/>
      </w:rPr>
      <w:fldChar w:fldCharType="separate"/>
    </w:r>
    <w:r w:rsidR="0049402D">
      <w:rPr>
        <w:b/>
        <w:bCs/>
        <w:noProof/>
      </w:rPr>
      <w:t>1</w:t>
    </w:r>
    <w:r w:rsidRPr="00F8012B">
      <w:rPr>
        <w:b/>
        <w:bCs/>
        <w:noProof/>
      </w:rPr>
      <w:fldChar w:fldCharType="end"/>
    </w:r>
    <w:r w:rsidRPr="00C46C56">
      <w:rPr>
        <w:noProof/>
      </w:rPr>
      <w:t xml:space="preserve"> </w:t>
    </w:r>
    <w:r w:rsidRPr="007D53A5">
      <w:rPr>
        <w:noProof/>
      </w:rPr>
      <w:t>of</w:t>
    </w:r>
    <w:r w:rsidRPr="00C46C56">
      <w:rPr>
        <w:noProof/>
      </w:rPr>
      <w:t xml:space="preserve"> </w:t>
    </w:r>
    <w:r w:rsidRPr="00F8012B">
      <w:rPr>
        <w:b/>
        <w:bCs/>
        <w:noProof/>
      </w:rPr>
      <w:fldChar w:fldCharType="begin"/>
    </w:r>
    <w:r w:rsidRPr="00F8012B">
      <w:rPr>
        <w:b/>
        <w:bCs/>
        <w:noProof/>
      </w:rPr>
      <w:instrText xml:space="preserve"> NUMPAGES  \* Arabic  \* MERGEFORMAT </w:instrText>
    </w:r>
    <w:r w:rsidRPr="00F8012B">
      <w:rPr>
        <w:b/>
        <w:bCs/>
        <w:noProof/>
      </w:rPr>
      <w:fldChar w:fldCharType="separate"/>
    </w:r>
    <w:r w:rsidR="0049402D">
      <w:rPr>
        <w:b/>
        <w:bCs/>
        <w:noProof/>
      </w:rPr>
      <w:t>1</w:t>
    </w:r>
    <w:r w:rsidRPr="00F8012B">
      <w:rPr>
        <w:b/>
        <w:bCs/>
        <w:noProof/>
      </w:rPr>
      <w:fldChar w:fldCharType="end"/>
    </w:r>
    <w:r w:rsidR="007D53A5">
      <w:rPr>
        <w:rStyle w:val="Hyperlink"/>
        <w:color w:val="003671" w:themeColor="accent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DA" w:rsidRDefault="007806DA" w:rsidP="00C46C56">
      <w:pPr>
        <w:spacing w:after="0" w:line="240" w:lineRule="auto"/>
      </w:pPr>
      <w:r>
        <w:separator/>
      </w:r>
    </w:p>
  </w:footnote>
  <w:footnote w:type="continuationSeparator" w:id="0">
    <w:p w:rsidR="007806DA" w:rsidRDefault="007806DA" w:rsidP="00C4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56" w:rsidRDefault="00A410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A1F7DCE" wp14:editId="7529FB4F">
          <wp:simplePos x="0" y="0"/>
          <wp:positionH relativeFrom="column">
            <wp:posOffset>5501640</wp:posOffset>
          </wp:positionH>
          <wp:positionV relativeFrom="paragraph">
            <wp:posOffset>-96021</wp:posOffset>
          </wp:positionV>
          <wp:extent cx="757555" cy="841375"/>
          <wp:effectExtent l="0" t="0" r="4445" b="0"/>
          <wp:wrapSquare wrapText="bothSides"/>
          <wp:docPr id="1" name="Picture 1" descr="C:\Users\55123899\AppData\Local\Microsoft\Windows\Temporary Internet Files\Content.Outlook\BWUOQDWT\MMU Symbol Transparent Background Outlined CS6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" name="Picture 372" descr="C:\Users\55123899\AppData\Local\Microsoft\Windows\Temporary Internet Files\Content.Outlook\BWUOQDWT\MMU Symbol Transparent Background Outlined CS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56" w:rsidRDefault="00BC6BBB" w:rsidP="00C46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5250BE1" wp14:editId="494574A1">
          <wp:simplePos x="0" y="0"/>
          <wp:positionH relativeFrom="column">
            <wp:posOffset>5533390</wp:posOffset>
          </wp:positionH>
          <wp:positionV relativeFrom="paragraph">
            <wp:posOffset>-122555</wp:posOffset>
          </wp:positionV>
          <wp:extent cx="757555" cy="841375"/>
          <wp:effectExtent l="0" t="0" r="4445" b="0"/>
          <wp:wrapSquare wrapText="bothSides"/>
          <wp:docPr id="3" name="Picture 3" descr="C:\Users\55123899\AppData\Local\Microsoft\Windows\Temporary Internet Files\Content.Outlook\BWUOQDWT\MMU Symbol Transparent Background Outlined CS6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" name="Picture 372" descr="C:\Users\55123899\AppData\Local\Microsoft\Windows\Temporary Internet Files\Content.Outlook\BWUOQDWT\MMU Symbol Transparent Background Outlined CS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8981FAE" wp14:editId="4F040BDC">
          <wp:simplePos x="0" y="0"/>
          <wp:positionH relativeFrom="column">
            <wp:posOffset>-561340</wp:posOffset>
          </wp:positionH>
          <wp:positionV relativeFrom="page">
            <wp:posOffset>326544</wp:posOffset>
          </wp:positionV>
          <wp:extent cx="2360295" cy="355600"/>
          <wp:effectExtent l="0" t="0" r="1905" b="6350"/>
          <wp:wrapSquare wrapText="bothSides"/>
          <wp:docPr id="4" name="Picture 4" descr="C:\Users\55123899\AppData\Local\Microsoft\Windows\Temporary Internet Files\Content.Outlook\BWUOQDWT\MMU Logo 2 lines Range left Outlined CS6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55123899\AppData\Local\Microsoft\Windows\Temporary Internet Files\Content.Outlook\BWUOQDWT\MMU Logo 2 lines Range left Outlined CS6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6C56" w:rsidRDefault="00C46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67A"/>
    <w:multiLevelType w:val="hybridMultilevel"/>
    <w:tmpl w:val="14763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1DFE"/>
    <w:multiLevelType w:val="hybridMultilevel"/>
    <w:tmpl w:val="F4A4CAFA"/>
    <w:lvl w:ilvl="0" w:tplc="1FB6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D52"/>
    <w:multiLevelType w:val="hybridMultilevel"/>
    <w:tmpl w:val="295620E2"/>
    <w:lvl w:ilvl="0" w:tplc="2688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FA5"/>
    <w:multiLevelType w:val="hybridMultilevel"/>
    <w:tmpl w:val="28D01286"/>
    <w:lvl w:ilvl="0" w:tplc="2688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205"/>
    <w:multiLevelType w:val="hybridMultilevel"/>
    <w:tmpl w:val="DB6A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7"/>
    <w:multiLevelType w:val="hybridMultilevel"/>
    <w:tmpl w:val="CFB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70B0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784"/>
    <w:multiLevelType w:val="hybridMultilevel"/>
    <w:tmpl w:val="5A5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75E67"/>
    <w:multiLevelType w:val="hybridMultilevel"/>
    <w:tmpl w:val="CE24E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12701"/>
    <w:multiLevelType w:val="hybridMultilevel"/>
    <w:tmpl w:val="1DACCD50"/>
    <w:lvl w:ilvl="0" w:tplc="2DE4E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27A2"/>
    <w:multiLevelType w:val="hybridMultilevel"/>
    <w:tmpl w:val="FF528784"/>
    <w:lvl w:ilvl="0" w:tplc="549A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1FC6"/>
    <w:multiLevelType w:val="hybridMultilevel"/>
    <w:tmpl w:val="9DEE6168"/>
    <w:lvl w:ilvl="0" w:tplc="442CA45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6F40"/>
    <w:multiLevelType w:val="hybridMultilevel"/>
    <w:tmpl w:val="132014F4"/>
    <w:lvl w:ilvl="0" w:tplc="99F4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0A7"/>
    <w:multiLevelType w:val="hybridMultilevel"/>
    <w:tmpl w:val="EFA2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7"/>
    <w:rsid w:val="00041AEC"/>
    <w:rsid w:val="000930FD"/>
    <w:rsid w:val="000E04C2"/>
    <w:rsid w:val="000E359B"/>
    <w:rsid w:val="000E64F1"/>
    <w:rsid w:val="00150610"/>
    <w:rsid w:val="001744C2"/>
    <w:rsid w:val="001849A7"/>
    <w:rsid w:val="0020057F"/>
    <w:rsid w:val="00210002"/>
    <w:rsid w:val="00226AC2"/>
    <w:rsid w:val="00242BD9"/>
    <w:rsid w:val="00250639"/>
    <w:rsid w:val="00251601"/>
    <w:rsid w:val="00254F82"/>
    <w:rsid w:val="00365D6A"/>
    <w:rsid w:val="00380A20"/>
    <w:rsid w:val="00456BE2"/>
    <w:rsid w:val="0049402D"/>
    <w:rsid w:val="005A0977"/>
    <w:rsid w:val="005A29EC"/>
    <w:rsid w:val="00664CEA"/>
    <w:rsid w:val="006D76DA"/>
    <w:rsid w:val="00757145"/>
    <w:rsid w:val="007806DA"/>
    <w:rsid w:val="007A1802"/>
    <w:rsid w:val="007B7745"/>
    <w:rsid w:val="007D53A5"/>
    <w:rsid w:val="008A5739"/>
    <w:rsid w:val="00976A71"/>
    <w:rsid w:val="009E5D5D"/>
    <w:rsid w:val="00A040FD"/>
    <w:rsid w:val="00A1087C"/>
    <w:rsid w:val="00A4102E"/>
    <w:rsid w:val="00A64F6F"/>
    <w:rsid w:val="00B34119"/>
    <w:rsid w:val="00B470A0"/>
    <w:rsid w:val="00BA747D"/>
    <w:rsid w:val="00BC6BBB"/>
    <w:rsid w:val="00C46C56"/>
    <w:rsid w:val="00C96777"/>
    <w:rsid w:val="00D032FC"/>
    <w:rsid w:val="00E716B3"/>
    <w:rsid w:val="00E83132"/>
    <w:rsid w:val="00E838ED"/>
    <w:rsid w:val="00EB59D4"/>
    <w:rsid w:val="00F14406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86FD8-178E-43DD-A1A8-160A442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uiPriority w:val="2"/>
    <w:qFormat/>
    <w:rsid w:val="00B34119"/>
    <w:pPr>
      <w:spacing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49A7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004A97" w:themeColor="accent1"/>
      <w:spacing w:val="4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012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04A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012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004A9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2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9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paragraph"/>
    <w:basedOn w:val="Normal"/>
    <w:link w:val="NoSpacingChar"/>
    <w:uiPriority w:val="1"/>
    <w:qFormat/>
    <w:rsid w:val="007D53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9A7"/>
    <w:rPr>
      <w:rFonts w:ascii="Calibri Light" w:eastAsiaTheme="majorEastAsia" w:hAnsi="Calibri Light" w:cstheme="majorBidi"/>
      <w:color w:val="004A97" w:themeColor="accent1"/>
      <w:spacing w:val="4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4119"/>
    <w:rPr>
      <w:rFonts w:asciiTheme="majorHAnsi" w:eastAsiaTheme="majorEastAsia" w:hAnsiTheme="majorHAnsi" w:cstheme="majorBidi"/>
      <w:color w:val="004A97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012B"/>
    <w:rPr>
      <w:rFonts w:asciiTheme="majorHAnsi" w:eastAsiaTheme="majorEastAsia" w:hAnsiTheme="majorHAnsi" w:cstheme="majorBidi"/>
      <w:color w:val="004A97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4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56"/>
  </w:style>
  <w:style w:type="paragraph" w:styleId="Footer">
    <w:name w:val="footer"/>
    <w:basedOn w:val="Normal"/>
    <w:link w:val="FooterChar"/>
    <w:autoRedefine/>
    <w:uiPriority w:val="99"/>
    <w:unhideWhenUsed/>
    <w:rsid w:val="00F8012B"/>
    <w:pPr>
      <w:tabs>
        <w:tab w:val="center" w:pos="4513"/>
        <w:tab w:val="right" w:pos="9026"/>
      </w:tabs>
      <w:spacing w:line="240" w:lineRule="auto"/>
      <w:contextualSpacing/>
    </w:pPr>
    <w:rPr>
      <w:rFonts w:ascii="Calibri Light" w:hAnsi="Calibri Light"/>
      <w:color w:val="98A4AF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012B"/>
    <w:rPr>
      <w:rFonts w:ascii="Calibri Light" w:hAnsi="Calibri Light"/>
      <w:color w:val="98A4AF" w:themeColor="text2"/>
      <w:sz w:val="18"/>
    </w:rPr>
  </w:style>
  <w:style w:type="character" w:styleId="Hyperlink">
    <w:name w:val="Hyperlink"/>
    <w:basedOn w:val="DefaultParagraphFont"/>
    <w:uiPriority w:val="99"/>
    <w:unhideWhenUsed/>
    <w:rsid w:val="00242BD9"/>
    <w:rPr>
      <w:color w:val="004A97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4119"/>
    <w:rPr>
      <w:rFonts w:asciiTheme="majorHAnsi" w:eastAsiaTheme="majorEastAsia" w:hAnsiTheme="majorHAnsi" w:cstheme="majorBidi"/>
      <w:i/>
      <w:iCs/>
      <w:color w:val="004A97" w:themeColor="accent1"/>
    </w:rPr>
  </w:style>
  <w:style w:type="paragraph" w:styleId="Title">
    <w:name w:val="Title"/>
    <w:aliases w:val="Paper title"/>
    <w:basedOn w:val="Normal"/>
    <w:next w:val="Normal"/>
    <w:link w:val="TitleChar"/>
    <w:autoRedefine/>
    <w:qFormat/>
    <w:rsid w:val="00041AEC"/>
    <w:pPr>
      <w:spacing w:after="0" w:line="240" w:lineRule="auto"/>
      <w:contextualSpacing/>
    </w:pPr>
    <w:rPr>
      <w:rFonts w:ascii="Calibri Light" w:eastAsiaTheme="majorEastAsia" w:hAnsi="Calibri Light" w:cstheme="majorBidi"/>
      <w:b/>
      <w:spacing w:val="4"/>
      <w:kern w:val="28"/>
      <w:sz w:val="36"/>
      <w:szCs w:val="56"/>
    </w:rPr>
  </w:style>
  <w:style w:type="character" w:customStyle="1" w:styleId="TitleChar">
    <w:name w:val="Title Char"/>
    <w:aliases w:val="Paper title Char"/>
    <w:basedOn w:val="DefaultParagraphFont"/>
    <w:link w:val="Title"/>
    <w:rsid w:val="00F8012B"/>
    <w:rPr>
      <w:rFonts w:ascii="Calibri Light" w:eastAsiaTheme="majorEastAsia" w:hAnsi="Calibri Light" w:cstheme="majorBidi"/>
      <w:b/>
      <w:spacing w:val="4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F8012B"/>
    <w:pPr>
      <w:numPr>
        <w:ilvl w:val="1"/>
      </w:numPr>
      <w:spacing w:after="160"/>
    </w:pPr>
    <w:rPr>
      <w:rFonts w:eastAsiaTheme="minorEastAsia"/>
      <w:color w:val="808080" w:themeColor="background1" w:themeShade="80"/>
      <w:spacing w:val="6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F8012B"/>
    <w:rPr>
      <w:rFonts w:eastAsiaTheme="minorEastAsia"/>
      <w:color w:val="808080" w:themeColor="background1" w:themeShade="80"/>
      <w:spacing w:val="6"/>
      <w:sz w:val="24"/>
    </w:rPr>
  </w:style>
  <w:style w:type="paragraph" w:styleId="Quote">
    <w:name w:val="Quote"/>
    <w:aliases w:val="Pull out"/>
    <w:basedOn w:val="Normal"/>
    <w:next w:val="Normal"/>
    <w:link w:val="QuoteChar"/>
    <w:uiPriority w:val="29"/>
    <w:qFormat/>
    <w:rsid w:val="007D53A5"/>
    <w:pPr>
      <w:spacing w:before="160" w:after="160"/>
      <w:ind w:left="737" w:right="737"/>
      <w:jc w:val="center"/>
    </w:pPr>
    <w:rPr>
      <w:i/>
      <w:iCs/>
      <w:color w:val="595959" w:themeColor="text1" w:themeTint="A6"/>
    </w:rPr>
  </w:style>
  <w:style w:type="character" w:customStyle="1" w:styleId="QuoteChar">
    <w:name w:val="Quote Char"/>
    <w:aliases w:val="Pull out Char"/>
    <w:basedOn w:val="DefaultParagraphFont"/>
    <w:link w:val="Quote"/>
    <w:uiPriority w:val="29"/>
    <w:rsid w:val="007D53A5"/>
    <w:rPr>
      <w:i/>
      <w:iCs/>
      <w:color w:val="595959" w:themeColor="text1" w:themeTint="A6"/>
    </w:rPr>
  </w:style>
  <w:style w:type="paragraph" w:styleId="IntenseQuote">
    <w:name w:val="Intense Quote"/>
    <w:aliases w:val="Pullout 2"/>
    <w:basedOn w:val="Normal"/>
    <w:next w:val="Normal"/>
    <w:link w:val="IntenseQuoteChar"/>
    <w:autoRedefine/>
    <w:uiPriority w:val="30"/>
    <w:qFormat/>
    <w:rsid w:val="00242BD9"/>
    <w:pPr>
      <w:pBdr>
        <w:top w:val="single" w:sz="12" w:space="10" w:color="D1C5DF" w:themeColor="accent5" w:themeTint="66"/>
        <w:bottom w:val="single" w:sz="12" w:space="10" w:color="D1C5DF" w:themeColor="accent5" w:themeTint="66"/>
      </w:pBdr>
      <w:spacing w:before="240" w:after="240"/>
      <w:ind w:left="737" w:right="737"/>
      <w:jc w:val="center"/>
    </w:pPr>
    <w:rPr>
      <w:i/>
      <w:iCs/>
      <w:color w:val="8D70B0" w:themeColor="accent5"/>
    </w:rPr>
  </w:style>
  <w:style w:type="character" w:customStyle="1" w:styleId="IntenseQuoteChar">
    <w:name w:val="Intense Quote Char"/>
    <w:aliases w:val="Pullout 2 Char"/>
    <w:basedOn w:val="DefaultParagraphFont"/>
    <w:link w:val="IntenseQuote"/>
    <w:uiPriority w:val="30"/>
    <w:rsid w:val="00242BD9"/>
    <w:rPr>
      <w:i/>
      <w:iCs/>
      <w:color w:val="8D70B0" w:themeColor="accent5"/>
    </w:rPr>
  </w:style>
  <w:style w:type="paragraph" w:styleId="ListParagraph">
    <w:name w:val="List Paragraph"/>
    <w:basedOn w:val="Normal"/>
    <w:uiPriority w:val="34"/>
    <w:qFormat/>
    <w:rsid w:val="005A0977"/>
    <w:pPr>
      <w:ind w:left="567"/>
      <w:contextualSpacing/>
    </w:pPr>
  </w:style>
  <w:style w:type="table" w:styleId="TableGrid">
    <w:name w:val="Table Grid"/>
    <w:basedOn w:val="TableNormal"/>
    <w:uiPriority w:val="39"/>
    <w:rsid w:val="002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42BD9"/>
    <w:pPr>
      <w:spacing w:after="0" w:line="240" w:lineRule="auto"/>
    </w:pPr>
    <w:tblPr>
      <w:tblStyleRowBandSize w:val="1"/>
      <w:tblStyleColBandSize w:val="1"/>
      <w:tblBorders>
        <w:top w:val="single" w:sz="4" w:space="0" w:color="BAA9CF" w:themeColor="accent5" w:themeTint="99"/>
        <w:left w:val="single" w:sz="4" w:space="0" w:color="BAA9CF" w:themeColor="accent5" w:themeTint="99"/>
        <w:bottom w:val="single" w:sz="4" w:space="0" w:color="BAA9CF" w:themeColor="accent5" w:themeTint="99"/>
        <w:right w:val="single" w:sz="4" w:space="0" w:color="BAA9CF" w:themeColor="accent5" w:themeTint="99"/>
        <w:insideH w:val="single" w:sz="4" w:space="0" w:color="BAA9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70B0" w:themeColor="accent5"/>
          <w:left w:val="single" w:sz="4" w:space="0" w:color="8D70B0" w:themeColor="accent5"/>
          <w:bottom w:val="single" w:sz="4" w:space="0" w:color="8D70B0" w:themeColor="accent5"/>
          <w:right w:val="single" w:sz="4" w:space="0" w:color="8D70B0" w:themeColor="accent5"/>
          <w:insideH w:val="nil"/>
        </w:tcBorders>
        <w:shd w:val="clear" w:color="auto" w:fill="8D70B0" w:themeFill="accent5"/>
      </w:tcPr>
    </w:tblStylePr>
    <w:tblStylePr w:type="lastRow">
      <w:rPr>
        <w:b/>
        <w:bCs/>
      </w:rPr>
      <w:tblPr/>
      <w:tcPr>
        <w:tcBorders>
          <w:top w:val="double" w:sz="4" w:space="0" w:color="BAA9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F" w:themeFill="accent5" w:themeFillTint="33"/>
      </w:tcPr>
    </w:tblStylePr>
    <w:tblStylePr w:type="band1Horz">
      <w:tblPr/>
      <w:tcPr>
        <w:shd w:val="clear" w:color="auto" w:fill="E8E2EF" w:themeFill="accent5" w:themeFillTint="33"/>
      </w:tcPr>
    </w:tblStylePr>
  </w:style>
  <w:style w:type="character" w:styleId="SubtleReference">
    <w:name w:val="Subtle Reference"/>
    <w:aliases w:val="Figure/table heading"/>
    <w:basedOn w:val="DefaultParagraphFont"/>
    <w:uiPriority w:val="31"/>
    <w:qFormat/>
    <w:rsid w:val="00226AC2"/>
    <w:rPr>
      <w:rFonts w:ascii="Calibri Light" w:hAnsi="Calibri Light"/>
      <w:caps w:val="0"/>
      <w:smallCaps/>
      <w:strike w:val="0"/>
      <w:dstrike w:val="0"/>
      <w:vanish w:val="0"/>
      <w:color w:val="47525C" w:themeColor="text2" w:themeShade="80"/>
      <w:sz w:val="22"/>
      <w:vertAlign w:val="baseline"/>
    </w:rPr>
  </w:style>
  <w:style w:type="table" w:styleId="GridTable1Light-Accent1">
    <w:name w:val="Grid Table 1 Light Accent 1"/>
    <w:basedOn w:val="TableNormal"/>
    <w:uiPriority w:val="46"/>
    <w:rsid w:val="00226AC2"/>
    <w:pPr>
      <w:spacing w:after="0" w:line="240" w:lineRule="auto"/>
    </w:pPr>
    <w:tblPr>
      <w:tblStyleRowBandSize w:val="1"/>
      <w:tblStyleColBandSize w:val="1"/>
      <w:tblBorders>
        <w:top w:val="single" w:sz="4" w:space="0" w:color="6FB5FF" w:themeColor="accent1" w:themeTint="66"/>
        <w:left w:val="single" w:sz="4" w:space="0" w:color="6FB5FF" w:themeColor="accent1" w:themeTint="66"/>
        <w:bottom w:val="single" w:sz="4" w:space="0" w:color="6FB5FF" w:themeColor="accent1" w:themeTint="66"/>
        <w:right w:val="single" w:sz="4" w:space="0" w:color="6FB5FF" w:themeColor="accent1" w:themeTint="66"/>
        <w:insideH w:val="single" w:sz="4" w:space="0" w:color="6FB5FF" w:themeColor="accent1" w:themeTint="66"/>
        <w:insideV w:val="single" w:sz="4" w:space="0" w:color="6FB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26AC2"/>
    <w:pPr>
      <w:spacing w:after="0" w:line="240" w:lineRule="auto"/>
    </w:pPr>
    <w:tblPr>
      <w:tblStyleRowBandSize w:val="1"/>
      <w:tblStyleColBandSize w:val="1"/>
      <w:tblBorders>
        <w:top w:val="single" w:sz="4" w:space="0" w:color="2790FF" w:themeColor="accent1" w:themeTint="99"/>
        <w:left w:val="single" w:sz="4" w:space="0" w:color="2790FF" w:themeColor="accent1" w:themeTint="99"/>
        <w:bottom w:val="single" w:sz="4" w:space="0" w:color="2790FF" w:themeColor="accent1" w:themeTint="99"/>
        <w:right w:val="single" w:sz="4" w:space="0" w:color="2790FF" w:themeColor="accent1" w:themeTint="99"/>
        <w:insideH w:val="single" w:sz="4" w:space="0" w:color="2790FF" w:themeColor="accent1" w:themeTint="99"/>
        <w:insideV w:val="single" w:sz="4" w:space="0" w:color="279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A97" w:themeColor="accent1"/>
          <w:left w:val="single" w:sz="4" w:space="0" w:color="004A97" w:themeColor="accent1"/>
          <w:bottom w:val="single" w:sz="4" w:space="0" w:color="004A97" w:themeColor="accent1"/>
          <w:right w:val="single" w:sz="4" w:space="0" w:color="004A97" w:themeColor="accent1"/>
          <w:insideH w:val="nil"/>
          <w:insideV w:val="nil"/>
        </w:tcBorders>
        <w:shd w:val="clear" w:color="auto" w:fill="004A97" w:themeFill="accent1"/>
      </w:tcPr>
    </w:tblStylePr>
    <w:tblStylePr w:type="lastRow">
      <w:rPr>
        <w:b/>
        <w:bCs/>
      </w:rPr>
      <w:tblPr/>
      <w:tcPr>
        <w:tcBorders>
          <w:top w:val="double" w:sz="4" w:space="0" w:color="004A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accent1" w:themeFillTint="33"/>
      </w:tcPr>
    </w:tblStylePr>
    <w:tblStylePr w:type="band1Horz">
      <w:tblPr/>
      <w:tcPr>
        <w:shd w:val="clear" w:color="auto" w:fill="B7DAF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EA"/>
    <w:rPr>
      <w:rFonts w:ascii="Segoe UI" w:hAnsi="Segoe UI" w:cs="Segoe UI"/>
      <w:sz w:val="18"/>
      <w:szCs w:val="18"/>
    </w:rPr>
  </w:style>
  <w:style w:type="paragraph" w:customStyle="1" w:styleId="Leadparagraph">
    <w:name w:val="Lead paragraph"/>
    <w:basedOn w:val="Normal"/>
    <w:next w:val="Normal"/>
    <w:uiPriority w:val="3"/>
    <w:qFormat/>
    <w:rsid w:val="00E83132"/>
    <w:rPr>
      <w:rFonts w:ascii="Calibri Light" w:hAnsi="Calibri Light"/>
      <w:sz w:val="28"/>
    </w:rPr>
  </w:style>
  <w:style w:type="paragraph" w:styleId="NormalWeb">
    <w:name w:val="Normal (Web)"/>
    <w:basedOn w:val="Normal"/>
    <w:uiPriority w:val="99"/>
    <w:semiHidden/>
    <w:unhideWhenUsed/>
    <w:rsid w:val="007B7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aliases w:val="No spacing paragraph Char"/>
    <w:link w:val="NoSpacing"/>
    <w:uiPriority w:val="1"/>
    <w:rsid w:val="001849A7"/>
  </w:style>
  <w:style w:type="character" w:customStyle="1" w:styleId="personname">
    <w:name w:val="person_name"/>
    <w:rsid w:val="001849A7"/>
  </w:style>
  <w:style w:type="character" w:customStyle="1" w:styleId="apple-converted-space">
    <w:name w:val="apple-converted-space"/>
    <w:basedOn w:val="DefaultParagraphFont"/>
    <w:rsid w:val="0049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S\GradSchool&amp;SCM\Graduate%20School\Marketing%20&amp;%20Communications\Templates\1%20Basic%20portrait.dotx" TargetMode="External"/></Relationships>
</file>

<file path=word/theme/theme1.xml><?xml version="1.0" encoding="utf-8"?>
<a:theme xmlns:a="http://schemas.openxmlformats.org/drawingml/2006/main" name="Theme1">
  <a:themeElements>
    <a:clrScheme name="ManMet">
      <a:dk1>
        <a:sysClr val="windowText" lastClr="000000"/>
      </a:dk1>
      <a:lt1>
        <a:sysClr val="window" lastClr="FFFFFF"/>
      </a:lt1>
      <a:dk2>
        <a:srgbClr val="98A4AF"/>
      </a:dk2>
      <a:lt2>
        <a:srgbClr val="EA002A"/>
      </a:lt2>
      <a:accent1>
        <a:srgbClr val="004A97"/>
      </a:accent1>
      <a:accent2>
        <a:srgbClr val="FF6B00"/>
      </a:accent2>
      <a:accent3>
        <a:srgbClr val="00ACAF"/>
      </a:accent3>
      <a:accent4>
        <a:srgbClr val="F0C838"/>
      </a:accent4>
      <a:accent5>
        <a:srgbClr val="8D70B0"/>
      </a:accent5>
      <a:accent6>
        <a:srgbClr val="95C11F"/>
      </a:accent6>
      <a:hlink>
        <a:srgbClr val="004A97"/>
      </a:hlink>
      <a:folHlink>
        <a:srgbClr val="954F72"/>
      </a:folHlink>
    </a:clrScheme>
    <a:fontScheme name="ManMe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FE93-F056-4C6A-BF2F-BF8A4531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Basic portrait.dotx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Rob Ellis</cp:lastModifiedBy>
  <cp:revision>3</cp:revision>
  <cp:lastPrinted>2018-08-03T07:39:00Z</cp:lastPrinted>
  <dcterms:created xsi:type="dcterms:W3CDTF">2018-11-16T12:46:00Z</dcterms:created>
  <dcterms:modified xsi:type="dcterms:W3CDTF">2018-11-16T12:46:00Z</dcterms:modified>
</cp:coreProperties>
</file>